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76B00" w14:textId="77777777" w:rsidR="00B85254" w:rsidRPr="007378F8" w:rsidRDefault="00B85254" w:rsidP="00CA1873">
      <w:pPr>
        <w:pStyle w:val="AralkYok"/>
        <w:jc w:val="center"/>
        <w:rPr>
          <w:rFonts w:ascii="Times New Roman" w:hAnsi="Times New Roman" w:cs="Times New Roman"/>
          <w:sz w:val="44"/>
          <w:szCs w:val="44"/>
          <w:lang w:val="tr-TR"/>
        </w:rPr>
      </w:pPr>
    </w:p>
    <w:p w14:paraId="716091CC" w14:textId="77777777" w:rsidR="00B85254" w:rsidRPr="007378F8" w:rsidRDefault="00B85254" w:rsidP="00CA1873">
      <w:pPr>
        <w:pStyle w:val="AralkYok"/>
        <w:jc w:val="center"/>
        <w:rPr>
          <w:rFonts w:ascii="Times New Roman" w:hAnsi="Times New Roman" w:cs="Times New Roman"/>
          <w:sz w:val="44"/>
          <w:szCs w:val="44"/>
          <w:lang w:val="tr-TR"/>
        </w:rPr>
      </w:pPr>
    </w:p>
    <w:p w14:paraId="20C64529" w14:textId="77777777" w:rsidR="00B85254" w:rsidRPr="007378F8" w:rsidRDefault="00B85254" w:rsidP="00CA1873">
      <w:pPr>
        <w:pStyle w:val="AralkYok"/>
        <w:jc w:val="center"/>
        <w:rPr>
          <w:rFonts w:ascii="Times New Roman" w:hAnsi="Times New Roman" w:cs="Times New Roman"/>
          <w:sz w:val="44"/>
          <w:szCs w:val="44"/>
          <w:lang w:val="tr-TR"/>
        </w:rPr>
      </w:pPr>
    </w:p>
    <w:p w14:paraId="7157E7B8" w14:textId="77777777" w:rsidR="00B85254" w:rsidRPr="007378F8" w:rsidRDefault="00B85254" w:rsidP="00CA1873">
      <w:pPr>
        <w:pStyle w:val="AralkYok"/>
        <w:jc w:val="center"/>
        <w:rPr>
          <w:rFonts w:ascii="Times New Roman" w:hAnsi="Times New Roman" w:cs="Times New Roman"/>
          <w:sz w:val="44"/>
          <w:szCs w:val="44"/>
          <w:lang w:val="tr-TR"/>
        </w:rPr>
      </w:pPr>
    </w:p>
    <w:p w14:paraId="3FF51DFF" w14:textId="77777777" w:rsidR="00B85254" w:rsidRPr="007378F8" w:rsidRDefault="00B85254" w:rsidP="00CA1873">
      <w:pPr>
        <w:pStyle w:val="AralkYok"/>
        <w:jc w:val="center"/>
        <w:rPr>
          <w:rFonts w:ascii="Times New Roman" w:eastAsia="Times New Roman" w:hAnsi="Times New Roman" w:cs="Times New Roman"/>
          <w:b/>
          <w:bCs/>
          <w:color w:val="44546A" w:themeColor="text2"/>
          <w:sz w:val="44"/>
          <w:szCs w:val="44"/>
          <w:lang w:val="tr-TR"/>
        </w:rPr>
      </w:pPr>
    </w:p>
    <w:p w14:paraId="398C8C24" w14:textId="77777777" w:rsidR="00B85254" w:rsidRPr="007378F8" w:rsidRDefault="00B85254" w:rsidP="00CA1873">
      <w:pPr>
        <w:pStyle w:val="AralkYok"/>
        <w:jc w:val="center"/>
        <w:rPr>
          <w:rFonts w:ascii="Times New Roman" w:eastAsia="Times New Roman" w:hAnsi="Times New Roman" w:cs="Times New Roman"/>
          <w:b/>
          <w:bCs/>
          <w:color w:val="44546A" w:themeColor="text2"/>
          <w:sz w:val="44"/>
          <w:szCs w:val="44"/>
          <w:lang w:val="tr-TR"/>
        </w:rPr>
      </w:pPr>
      <w:r w:rsidRPr="007378F8">
        <w:rPr>
          <w:rFonts w:ascii="Times New Roman" w:eastAsia="Times New Roman" w:hAnsi="Times New Roman" w:cs="Times New Roman"/>
          <w:b/>
          <w:bCs/>
          <w:color w:val="44546A" w:themeColor="text2"/>
          <w:sz w:val="44"/>
          <w:szCs w:val="44"/>
          <w:lang w:val="tr-TR"/>
        </w:rPr>
        <w:t>T.C.</w:t>
      </w:r>
    </w:p>
    <w:p w14:paraId="5FE90603" w14:textId="77777777" w:rsidR="00B85254" w:rsidRPr="007378F8" w:rsidRDefault="00B85254" w:rsidP="00CA1873">
      <w:pPr>
        <w:pStyle w:val="AralkYok"/>
        <w:jc w:val="center"/>
        <w:rPr>
          <w:rFonts w:ascii="Times New Roman" w:eastAsia="Times New Roman" w:hAnsi="Times New Roman" w:cs="Times New Roman"/>
          <w:b/>
          <w:bCs/>
          <w:color w:val="44546A" w:themeColor="text2"/>
          <w:sz w:val="44"/>
          <w:szCs w:val="44"/>
          <w:lang w:val="tr-TR"/>
        </w:rPr>
      </w:pPr>
      <w:r w:rsidRPr="007378F8">
        <w:rPr>
          <w:rFonts w:ascii="Times New Roman" w:eastAsia="Times New Roman" w:hAnsi="Times New Roman" w:cs="Times New Roman"/>
          <w:b/>
          <w:bCs/>
          <w:color w:val="44546A" w:themeColor="text2"/>
          <w:sz w:val="44"/>
          <w:szCs w:val="44"/>
          <w:lang w:val="tr-TR"/>
        </w:rPr>
        <w:t>MARMARA ÜNİVERSİTESİ</w:t>
      </w:r>
    </w:p>
    <w:p w14:paraId="09987F21" w14:textId="77777777" w:rsidR="00B85254" w:rsidRPr="007378F8" w:rsidRDefault="00B85254" w:rsidP="00CA1873">
      <w:pPr>
        <w:pStyle w:val="AralkYok"/>
        <w:jc w:val="center"/>
        <w:rPr>
          <w:rFonts w:ascii="Times New Roman" w:eastAsia="Times New Roman" w:hAnsi="Times New Roman" w:cs="Times New Roman"/>
          <w:b/>
          <w:bCs/>
          <w:color w:val="44546A" w:themeColor="text2"/>
          <w:sz w:val="44"/>
          <w:szCs w:val="44"/>
          <w:lang w:val="tr-TR"/>
        </w:rPr>
      </w:pPr>
    </w:p>
    <w:p w14:paraId="3A51C6E4" w14:textId="7BD52948" w:rsidR="00B85254" w:rsidRPr="007378F8" w:rsidRDefault="00B85254" w:rsidP="00CA1873">
      <w:pPr>
        <w:pStyle w:val="AralkYok"/>
        <w:jc w:val="center"/>
        <w:rPr>
          <w:rFonts w:ascii="Times New Roman" w:hAnsi="Times New Roman" w:cs="Times New Roman"/>
          <w:b/>
          <w:color w:val="44546A" w:themeColor="text2"/>
          <w:sz w:val="44"/>
          <w:szCs w:val="44"/>
          <w:lang w:val="tr-TR"/>
        </w:rPr>
      </w:pPr>
      <w:r w:rsidRPr="007378F8">
        <w:rPr>
          <w:rFonts w:ascii="Times New Roman" w:hAnsi="Times New Roman" w:cs="Times New Roman"/>
          <w:b/>
          <w:color w:val="44546A" w:themeColor="text2"/>
          <w:sz w:val="44"/>
          <w:szCs w:val="44"/>
          <w:lang w:val="tr-TR"/>
        </w:rPr>
        <w:t>TEKNİK BİLİMLER MESLEK YÜKSEKOKULU</w:t>
      </w:r>
    </w:p>
    <w:p w14:paraId="3B9DB355" w14:textId="2BF5873E" w:rsidR="00B85254" w:rsidRPr="007378F8" w:rsidRDefault="00B85254" w:rsidP="00CA1873">
      <w:pPr>
        <w:pStyle w:val="AralkYok"/>
        <w:jc w:val="center"/>
        <w:rPr>
          <w:rFonts w:ascii="Times New Roman" w:hAnsi="Times New Roman" w:cs="Times New Roman"/>
          <w:b/>
          <w:color w:val="44546A" w:themeColor="text2"/>
          <w:sz w:val="44"/>
          <w:szCs w:val="44"/>
          <w:lang w:val="tr-TR"/>
        </w:rPr>
      </w:pPr>
    </w:p>
    <w:p w14:paraId="05521451" w14:textId="38B8E6D1" w:rsidR="00B85254" w:rsidRPr="007378F8" w:rsidRDefault="00B85254" w:rsidP="00CA1873">
      <w:pPr>
        <w:pStyle w:val="AralkYok"/>
        <w:jc w:val="center"/>
        <w:rPr>
          <w:rFonts w:ascii="Times New Roman" w:hAnsi="Times New Roman" w:cs="Times New Roman"/>
          <w:b/>
          <w:color w:val="44546A" w:themeColor="text2"/>
          <w:sz w:val="44"/>
          <w:szCs w:val="44"/>
          <w:lang w:val="tr-TR"/>
        </w:rPr>
      </w:pPr>
      <w:r w:rsidRPr="007378F8">
        <w:rPr>
          <w:rFonts w:ascii="Times New Roman" w:hAnsi="Times New Roman" w:cs="Times New Roman"/>
          <w:b/>
          <w:color w:val="44546A" w:themeColor="text2"/>
          <w:sz w:val="44"/>
          <w:szCs w:val="44"/>
          <w:lang w:val="tr-TR"/>
        </w:rPr>
        <w:t>MÜLKİYET KORUMA VE GÜVENLİK BÖLÜMÜ</w:t>
      </w:r>
    </w:p>
    <w:p w14:paraId="71C87222" w14:textId="642CF3C7" w:rsidR="00B85254" w:rsidRPr="007378F8" w:rsidRDefault="00B85254" w:rsidP="00CA1873">
      <w:pPr>
        <w:pStyle w:val="AralkYok"/>
        <w:jc w:val="center"/>
        <w:rPr>
          <w:rFonts w:ascii="Times New Roman" w:hAnsi="Times New Roman" w:cs="Times New Roman"/>
          <w:b/>
          <w:color w:val="44546A" w:themeColor="text2"/>
          <w:sz w:val="44"/>
          <w:szCs w:val="44"/>
          <w:lang w:val="tr-TR"/>
        </w:rPr>
      </w:pPr>
      <w:r w:rsidRPr="007378F8">
        <w:rPr>
          <w:rFonts w:ascii="Times New Roman" w:hAnsi="Times New Roman" w:cs="Times New Roman"/>
          <w:b/>
          <w:color w:val="44546A" w:themeColor="text2"/>
          <w:sz w:val="44"/>
          <w:szCs w:val="44"/>
          <w:lang w:val="tr-TR"/>
        </w:rPr>
        <w:t>İŞ SAĞLIĞI VE GÜVENLİĞİ PROGRAMI</w:t>
      </w:r>
    </w:p>
    <w:p w14:paraId="2B90FAA1" w14:textId="77777777" w:rsidR="00CA1873" w:rsidRPr="007378F8" w:rsidRDefault="00CA1873" w:rsidP="00CA1873">
      <w:pPr>
        <w:pStyle w:val="AralkYok"/>
        <w:jc w:val="center"/>
        <w:rPr>
          <w:rFonts w:ascii="Times New Roman" w:hAnsi="Times New Roman" w:cs="Times New Roman"/>
          <w:b/>
          <w:color w:val="44546A" w:themeColor="text2"/>
          <w:sz w:val="44"/>
          <w:szCs w:val="44"/>
          <w:lang w:val="tr-TR"/>
        </w:rPr>
      </w:pPr>
    </w:p>
    <w:p w14:paraId="56878E27" w14:textId="36F33DD5" w:rsidR="00CA1873" w:rsidRPr="007378F8" w:rsidRDefault="00CA1873" w:rsidP="00CA1873">
      <w:pPr>
        <w:pStyle w:val="AralkYok"/>
        <w:jc w:val="center"/>
        <w:rPr>
          <w:rFonts w:ascii="Times New Roman" w:hAnsi="Times New Roman" w:cs="Times New Roman"/>
          <w:b/>
          <w:color w:val="44546A" w:themeColor="text2"/>
          <w:sz w:val="44"/>
          <w:szCs w:val="44"/>
          <w:lang w:val="tr-TR"/>
        </w:rPr>
      </w:pPr>
      <w:r w:rsidRPr="007378F8">
        <w:rPr>
          <w:rFonts w:ascii="Times New Roman" w:hAnsi="Times New Roman" w:cs="Times New Roman"/>
          <w:b/>
          <w:color w:val="44546A" w:themeColor="text2"/>
          <w:sz w:val="44"/>
          <w:szCs w:val="44"/>
          <w:lang w:val="tr-TR"/>
        </w:rPr>
        <w:t>202</w:t>
      </w:r>
      <w:r w:rsidR="00601C1B" w:rsidRPr="007378F8">
        <w:rPr>
          <w:rFonts w:ascii="Times New Roman" w:hAnsi="Times New Roman" w:cs="Times New Roman"/>
          <w:b/>
          <w:color w:val="44546A" w:themeColor="text2"/>
          <w:sz w:val="44"/>
          <w:szCs w:val="44"/>
          <w:lang w:val="tr-TR"/>
        </w:rPr>
        <w:t>5</w:t>
      </w:r>
      <w:r w:rsidRPr="007378F8">
        <w:rPr>
          <w:rFonts w:ascii="Times New Roman" w:hAnsi="Times New Roman" w:cs="Times New Roman"/>
          <w:b/>
          <w:color w:val="44546A" w:themeColor="text2"/>
          <w:sz w:val="44"/>
          <w:szCs w:val="44"/>
          <w:lang w:val="tr-TR"/>
        </w:rPr>
        <w:t>-202</w:t>
      </w:r>
      <w:r w:rsidR="00601C1B" w:rsidRPr="007378F8">
        <w:rPr>
          <w:rFonts w:ascii="Times New Roman" w:hAnsi="Times New Roman" w:cs="Times New Roman"/>
          <w:b/>
          <w:color w:val="44546A" w:themeColor="text2"/>
          <w:sz w:val="44"/>
          <w:szCs w:val="44"/>
          <w:lang w:val="tr-TR"/>
        </w:rPr>
        <w:t>6</w:t>
      </w:r>
      <w:r w:rsidRPr="007378F8">
        <w:rPr>
          <w:rFonts w:ascii="Times New Roman" w:hAnsi="Times New Roman" w:cs="Times New Roman"/>
          <w:b/>
          <w:color w:val="44546A" w:themeColor="text2"/>
          <w:sz w:val="44"/>
          <w:szCs w:val="44"/>
          <w:lang w:val="tr-TR"/>
        </w:rPr>
        <w:t xml:space="preserve"> GÜZ DÖNEMİ PROGRAM İZLEME RAPORU VE EKLERİ</w:t>
      </w:r>
    </w:p>
    <w:p w14:paraId="31CF88A0" w14:textId="77777777" w:rsidR="00B85254" w:rsidRPr="007378F8" w:rsidRDefault="00B85254" w:rsidP="00CA1873">
      <w:pPr>
        <w:pStyle w:val="AralkYok"/>
        <w:jc w:val="center"/>
        <w:rPr>
          <w:rFonts w:ascii="Times New Roman" w:hAnsi="Times New Roman" w:cs="Times New Roman"/>
          <w:b/>
          <w:sz w:val="44"/>
          <w:szCs w:val="44"/>
          <w:lang w:val="tr-TR"/>
        </w:rPr>
      </w:pPr>
    </w:p>
    <w:p w14:paraId="01B928C9" w14:textId="77777777" w:rsidR="00B85254" w:rsidRPr="007378F8" w:rsidRDefault="00B85254" w:rsidP="00CA1873">
      <w:pPr>
        <w:pStyle w:val="AralkYok"/>
        <w:jc w:val="center"/>
        <w:rPr>
          <w:rFonts w:ascii="Times New Roman" w:hAnsi="Times New Roman" w:cs="Times New Roman"/>
          <w:b/>
          <w:sz w:val="44"/>
          <w:szCs w:val="44"/>
          <w:lang w:val="tr-TR"/>
        </w:rPr>
      </w:pPr>
    </w:p>
    <w:p w14:paraId="4FDAA69F" w14:textId="77777777" w:rsidR="007D271D" w:rsidRPr="007378F8" w:rsidRDefault="007D271D" w:rsidP="00CA1873">
      <w:pPr>
        <w:pStyle w:val="AralkYok"/>
        <w:jc w:val="center"/>
        <w:rPr>
          <w:rFonts w:ascii="Times New Roman" w:hAnsi="Times New Roman" w:cs="Times New Roman"/>
          <w:b/>
          <w:sz w:val="44"/>
          <w:szCs w:val="44"/>
          <w:lang w:val="tr-TR"/>
        </w:rPr>
      </w:pPr>
    </w:p>
    <w:p w14:paraId="375E6583" w14:textId="77777777" w:rsidR="00B85254" w:rsidRPr="007378F8" w:rsidRDefault="00B85254" w:rsidP="00B85254">
      <w:pPr>
        <w:spacing w:line="259" w:lineRule="auto"/>
        <w:ind w:left="1440"/>
        <w:rPr>
          <w:b/>
          <w:sz w:val="36"/>
          <w:szCs w:val="44"/>
        </w:rPr>
      </w:pPr>
    </w:p>
    <w:p w14:paraId="3B6918CD" w14:textId="77777777" w:rsidR="00B85254" w:rsidRPr="007378F8" w:rsidRDefault="00B85254" w:rsidP="00B85254">
      <w:pPr>
        <w:spacing w:line="259" w:lineRule="auto"/>
        <w:ind w:left="1440"/>
        <w:rPr>
          <w:b/>
          <w:sz w:val="28"/>
          <w:szCs w:val="44"/>
        </w:rPr>
      </w:pPr>
      <w:r w:rsidRPr="007378F8">
        <w:rPr>
          <w:b/>
          <w:sz w:val="36"/>
          <w:szCs w:val="44"/>
        </w:rPr>
        <w:t xml:space="preserve">                                    </w:t>
      </w:r>
    </w:p>
    <w:sdt>
      <w:sdtPr>
        <w:rPr>
          <w:rFonts w:ascii="Times New Roman" w:eastAsiaTheme="minorHAnsi" w:hAnsi="Times New Roman" w:cs="Times New Roman"/>
          <w:color w:val="auto"/>
          <w:kern w:val="2"/>
          <w:sz w:val="24"/>
          <w:szCs w:val="24"/>
          <w:lang w:val="tr-TR" w:eastAsia="tr-TR"/>
          <w14:ligatures w14:val="standardContextual"/>
        </w:rPr>
        <w:id w:val="-789207683"/>
        <w:docPartObj>
          <w:docPartGallery w:val="Table of Contents"/>
          <w:docPartUnique/>
        </w:docPartObj>
      </w:sdtPr>
      <w:sdtEndPr>
        <w:rPr>
          <w:rFonts w:eastAsia="Times New Roman"/>
          <w:b/>
          <w:bCs/>
          <w:noProof/>
          <w:kern w:val="0"/>
          <w14:ligatures w14:val="none"/>
        </w:rPr>
      </w:sdtEndPr>
      <w:sdtContent>
        <w:p w14:paraId="652AD6BD" w14:textId="713B7547" w:rsidR="007D271D" w:rsidRPr="007378F8" w:rsidRDefault="007D271D">
          <w:pPr>
            <w:pStyle w:val="TBal"/>
            <w:rPr>
              <w:rFonts w:ascii="Times New Roman" w:hAnsi="Times New Roman" w:cs="Times New Roman"/>
            </w:rPr>
          </w:pPr>
          <w:r w:rsidRPr="007378F8">
            <w:rPr>
              <w:rFonts w:ascii="Times New Roman" w:hAnsi="Times New Roman" w:cs="Times New Roman"/>
            </w:rPr>
            <w:t>İÇİNDEKİLER</w:t>
          </w:r>
        </w:p>
        <w:p w14:paraId="1D4E9075" w14:textId="5EA98CFA" w:rsidR="007D271D" w:rsidRPr="007378F8" w:rsidRDefault="007D271D">
          <w:pPr>
            <w:pStyle w:val="T1"/>
            <w:tabs>
              <w:tab w:val="right" w:leader="dot" w:pos="10122"/>
            </w:tabs>
            <w:rPr>
              <w:rFonts w:ascii="Times New Roman" w:hAnsi="Times New Roman" w:cs="Times New Roman"/>
              <w:noProof/>
            </w:rPr>
          </w:pPr>
          <w:r w:rsidRPr="007378F8">
            <w:rPr>
              <w:rFonts w:ascii="Times New Roman" w:hAnsi="Times New Roman" w:cs="Times New Roman"/>
            </w:rPr>
            <w:fldChar w:fldCharType="begin"/>
          </w:r>
          <w:r w:rsidRPr="007378F8">
            <w:rPr>
              <w:rFonts w:ascii="Times New Roman" w:hAnsi="Times New Roman" w:cs="Times New Roman"/>
            </w:rPr>
            <w:instrText xml:space="preserve"> TOC \o "1-3" \h \z \u </w:instrText>
          </w:r>
          <w:r w:rsidRPr="007378F8">
            <w:rPr>
              <w:rFonts w:ascii="Times New Roman" w:hAnsi="Times New Roman" w:cs="Times New Roman"/>
            </w:rPr>
            <w:fldChar w:fldCharType="separate"/>
          </w:r>
          <w:hyperlink w:anchor="_Toc205304807" w:history="1">
            <w:r w:rsidRPr="007378F8">
              <w:rPr>
                <w:rStyle w:val="Kpr"/>
                <w:rFonts w:ascii="Times New Roman" w:hAnsi="Times New Roman" w:cs="Times New Roman"/>
                <w:noProof/>
                <w:lang w:val="tr-TR"/>
              </w:rPr>
              <w:t>A. Genel Program Bilgileri</w:t>
            </w:r>
            <w:r w:rsidRPr="007378F8">
              <w:rPr>
                <w:rFonts w:ascii="Times New Roman" w:hAnsi="Times New Roman" w:cs="Times New Roman"/>
                <w:noProof/>
                <w:webHidden/>
              </w:rPr>
              <w:tab/>
            </w:r>
            <w:r w:rsidRPr="007378F8">
              <w:rPr>
                <w:rFonts w:ascii="Times New Roman" w:hAnsi="Times New Roman" w:cs="Times New Roman"/>
                <w:noProof/>
                <w:webHidden/>
              </w:rPr>
              <w:fldChar w:fldCharType="begin"/>
            </w:r>
            <w:r w:rsidRPr="007378F8">
              <w:rPr>
                <w:rFonts w:ascii="Times New Roman" w:hAnsi="Times New Roman" w:cs="Times New Roman"/>
                <w:noProof/>
                <w:webHidden/>
              </w:rPr>
              <w:instrText xml:space="preserve"> PAGEREF _Toc205304807 \h </w:instrText>
            </w:r>
            <w:r w:rsidRPr="007378F8">
              <w:rPr>
                <w:rFonts w:ascii="Times New Roman" w:hAnsi="Times New Roman" w:cs="Times New Roman"/>
                <w:noProof/>
                <w:webHidden/>
              </w:rPr>
            </w:r>
            <w:r w:rsidRPr="007378F8">
              <w:rPr>
                <w:rFonts w:ascii="Times New Roman" w:hAnsi="Times New Roman" w:cs="Times New Roman"/>
                <w:noProof/>
                <w:webHidden/>
              </w:rPr>
              <w:fldChar w:fldCharType="separate"/>
            </w:r>
            <w:r w:rsidRPr="007378F8">
              <w:rPr>
                <w:rFonts w:ascii="Times New Roman" w:hAnsi="Times New Roman" w:cs="Times New Roman"/>
                <w:noProof/>
                <w:webHidden/>
              </w:rPr>
              <w:t>2</w:t>
            </w:r>
            <w:r w:rsidRPr="007378F8">
              <w:rPr>
                <w:rFonts w:ascii="Times New Roman" w:hAnsi="Times New Roman" w:cs="Times New Roman"/>
                <w:noProof/>
                <w:webHidden/>
              </w:rPr>
              <w:fldChar w:fldCharType="end"/>
            </w:r>
          </w:hyperlink>
        </w:p>
        <w:p w14:paraId="6A08A574" w14:textId="6B547832" w:rsidR="007D271D" w:rsidRPr="007378F8" w:rsidRDefault="008F0526">
          <w:pPr>
            <w:pStyle w:val="T1"/>
            <w:tabs>
              <w:tab w:val="right" w:leader="dot" w:pos="10122"/>
            </w:tabs>
            <w:rPr>
              <w:rFonts w:ascii="Times New Roman" w:hAnsi="Times New Roman" w:cs="Times New Roman"/>
              <w:noProof/>
            </w:rPr>
          </w:pPr>
          <w:hyperlink w:anchor="_Toc205304808" w:history="1">
            <w:r w:rsidR="007D271D" w:rsidRPr="007378F8">
              <w:rPr>
                <w:rStyle w:val="Kpr"/>
                <w:rFonts w:ascii="Times New Roman" w:hAnsi="Times New Roman" w:cs="Times New Roman"/>
                <w:noProof/>
                <w:lang w:val="tr-TR"/>
              </w:rPr>
              <w:t>B. Yapı Kontrol Alanları</w:t>
            </w:r>
            <w:r w:rsidR="007D271D" w:rsidRPr="007378F8">
              <w:rPr>
                <w:rFonts w:ascii="Times New Roman" w:hAnsi="Times New Roman" w:cs="Times New Roman"/>
                <w:noProof/>
                <w:webHidden/>
              </w:rPr>
              <w:tab/>
            </w:r>
            <w:r w:rsidR="007D271D" w:rsidRPr="007378F8">
              <w:rPr>
                <w:rFonts w:ascii="Times New Roman" w:hAnsi="Times New Roman" w:cs="Times New Roman"/>
                <w:noProof/>
                <w:webHidden/>
              </w:rPr>
              <w:fldChar w:fldCharType="begin"/>
            </w:r>
            <w:r w:rsidR="007D271D" w:rsidRPr="007378F8">
              <w:rPr>
                <w:rFonts w:ascii="Times New Roman" w:hAnsi="Times New Roman" w:cs="Times New Roman"/>
                <w:noProof/>
                <w:webHidden/>
              </w:rPr>
              <w:instrText xml:space="preserve"> PAGEREF _Toc205304808 \h </w:instrText>
            </w:r>
            <w:r w:rsidR="007D271D" w:rsidRPr="007378F8">
              <w:rPr>
                <w:rFonts w:ascii="Times New Roman" w:hAnsi="Times New Roman" w:cs="Times New Roman"/>
                <w:noProof/>
                <w:webHidden/>
              </w:rPr>
            </w:r>
            <w:r w:rsidR="007D271D" w:rsidRPr="007378F8">
              <w:rPr>
                <w:rFonts w:ascii="Times New Roman" w:hAnsi="Times New Roman" w:cs="Times New Roman"/>
                <w:noProof/>
                <w:webHidden/>
              </w:rPr>
              <w:fldChar w:fldCharType="separate"/>
            </w:r>
            <w:r w:rsidR="007D271D" w:rsidRPr="007378F8">
              <w:rPr>
                <w:rFonts w:ascii="Times New Roman" w:hAnsi="Times New Roman" w:cs="Times New Roman"/>
                <w:noProof/>
                <w:webHidden/>
              </w:rPr>
              <w:t>2</w:t>
            </w:r>
            <w:r w:rsidR="007D271D" w:rsidRPr="007378F8">
              <w:rPr>
                <w:rFonts w:ascii="Times New Roman" w:hAnsi="Times New Roman" w:cs="Times New Roman"/>
                <w:noProof/>
                <w:webHidden/>
              </w:rPr>
              <w:fldChar w:fldCharType="end"/>
            </w:r>
          </w:hyperlink>
        </w:p>
        <w:p w14:paraId="68C041E2" w14:textId="266A230D" w:rsidR="007D271D" w:rsidRPr="007378F8" w:rsidRDefault="008F0526">
          <w:pPr>
            <w:pStyle w:val="T1"/>
            <w:tabs>
              <w:tab w:val="right" w:leader="dot" w:pos="10122"/>
            </w:tabs>
            <w:rPr>
              <w:rFonts w:ascii="Times New Roman" w:hAnsi="Times New Roman" w:cs="Times New Roman"/>
              <w:noProof/>
            </w:rPr>
          </w:pPr>
          <w:hyperlink w:anchor="_Toc205304809" w:history="1">
            <w:r w:rsidR="007D271D" w:rsidRPr="007378F8">
              <w:rPr>
                <w:rStyle w:val="Kpr"/>
                <w:rFonts w:ascii="Times New Roman" w:hAnsi="Times New Roman" w:cs="Times New Roman"/>
                <w:noProof/>
                <w:lang w:val="tr-TR"/>
              </w:rPr>
              <w:t>C. Öğrenme Verilerinin Değerlendirilmesi</w:t>
            </w:r>
            <w:r w:rsidR="007D271D" w:rsidRPr="007378F8">
              <w:rPr>
                <w:rFonts w:ascii="Times New Roman" w:hAnsi="Times New Roman" w:cs="Times New Roman"/>
                <w:noProof/>
                <w:webHidden/>
              </w:rPr>
              <w:tab/>
            </w:r>
            <w:r w:rsidR="007D271D" w:rsidRPr="007378F8">
              <w:rPr>
                <w:rFonts w:ascii="Times New Roman" w:hAnsi="Times New Roman" w:cs="Times New Roman"/>
                <w:noProof/>
                <w:webHidden/>
              </w:rPr>
              <w:fldChar w:fldCharType="begin"/>
            </w:r>
            <w:r w:rsidR="007D271D" w:rsidRPr="007378F8">
              <w:rPr>
                <w:rFonts w:ascii="Times New Roman" w:hAnsi="Times New Roman" w:cs="Times New Roman"/>
                <w:noProof/>
                <w:webHidden/>
              </w:rPr>
              <w:instrText xml:space="preserve"> PAGEREF _Toc205304809 \h </w:instrText>
            </w:r>
            <w:r w:rsidR="007D271D" w:rsidRPr="007378F8">
              <w:rPr>
                <w:rFonts w:ascii="Times New Roman" w:hAnsi="Times New Roman" w:cs="Times New Roman"/>
                <w:noProof/>
                <w:webHidden/>
              </w:rPr>
            </w:r>
            <w:r w:rsidR="007D271D" w:rsidRPr="007378F8">
              <w:rPr>
                <w:rFonts w:ascii="Times New Roman" w:hAnsi="Times New Roman" w:cs="Times New Roman"/>
                <w:noProof/>
                <w:webHidden/>
              </w:rPr>
              <w:fldChar w:fldCharType="separate"/>
            </w:r>
            <w:r w:rsidR="007D271D" w:rsidRPr="007378F8">
              <w:rPr>
                <w:rFonts w:ascii="Times New Roman" w:hAnsi="Times New Roman" w:cs="Times New Roman"/>
                <w:noProof/>
                <w:webHidden/>
              </w:rPr>
              <w:t>4</w:t>
            </w:r>
            <w:r w:rsidR="007D271D" w:rsidRPr="007378F8">
              <w:rPr>
                <w:rFonts w:ascii="Times New Roman" w:hAnsi="Times New Roman" w:cs="Times New Roman"/>
                <w:noProof/>
                <w:webHidden/>
              </w:rPr>
              <w:fldChar w:fldCharType="end"/>
            </w:r>
          </w:hyperlink>
        </w:p>
        <w:p w14:paraId="32AC66C6" w14:textId="42DA69CA" w:rsidR="007D271D" w:rsidRPr="007378F8" w:rsidRDefault="008F0526">
          <w:pPr>
            <w:pStyle w:val="T1"/>
            <w:tabs>
              <w:tab w:val="right" w:leader="dot" w:pos="10122"/>
            </w:tabs>
            <w:rPr>
              <w:rFonts w:ascii="Times New Roman" w:hAnsi="Times New Roman" w:cs="Times New Roman"/>
              <w:noProof/>
            </w:rPr>
          </w:pPr>
          <w:hyperlink w:anchor="_Toc205304810" w:history="1">
            <w:r w:rsidR="007D271D" w:rsidRPr="007378F8">
              <w:rPr>
                <w:rStyle w:val="Kpr"/>
                <w:rFonts w:ascii="Times New Roman" w:hAnsi="Times New Roman" w:cs="Times New Roman"/>
                <w:noProof/>
                <w:lang w:val="tr-TR"/>
              </w:rPr>
              <w:t>D. İyileştirme Süreci</w:t>
            </w:r>
            <w:r w:rsidR="007D271D" w:rsidRPr="007378F8">
              <w:rPr>
                <w:rFonts w:ascii="Times New Roman" w:hAnsi="Times New Roman" w:cs="Times New Roman"/>
                <w:noProof/>
                <w:webHidden/>
              </w:rPr>
              <w:tab/>
            </w:r>
            <w:r w:rsidR="007D271D" w:rsidRPr="007378F8">
              <w:rPr>
                <w:rFonts w:ascii="Times New Roman" w:hAnsi="Times New Roman" w:cs="Times New Roman"/>
                <w:noProof/>
                <w:webHidden/>
              </w:rPr>
              <w:fldChar w:fldCharType="begin"/>
            </w:r>
            <w:r w:rsidR="007D271D" w:rsidRPr="007378F8">
              <w:rPr>
                <w:rFonts w:ascii="Times New Roman" w:hAnsi="Times New Roman" w:cs="Times New Roman"/>
                <w:noProof/>
                <w:webHidden/>
              </w:rPr>
              <w:instrText xml:space="preserve"> PAGEREF _Toc205304810 \h </w:instrText>
            </w:r>
            <w:r w:rsidR="007D271D" w:rsidRPr="007378F8">
              <w:rPr>
                <w:rFonts w:ascii="Times New Roman" w:hAnsi="Times New Roman" w:cs="Times New Roman"/>
                <w:noProof/>
                <w:webHidden/>
              </w:rPr>
            </w:r>
            <w:r w:rsidR="007D271D" w:rsidRPr="007378F8">
              <w:rPr>
                <w:rFonts w:ascii="Times New Roman" w:hAnsi="Times New Roman" w:cs="Times New Roman"/>
                <w:noProof/>
                <w:webHidden/>
              </w:rPr>
              <w:fldChar w:fldCharType="separate"/>
            </w:r>
            <w:r w:rsidR="007D271D" w:rsidRPr="007378F8">
              <w:rPr>
                <w:rFonts w:ascii="Times New Roman" w:hAnsi="Times New Roman" w:cs="Times New Roman"/>
                <w:noProof/>
                <w:webHidden/>
              </w:rPr>
              <w:t>8</w:t>
            </w:r>
            <w:r w:rsidR="007D271D" w:rsidRPr="007378F8">
              <w:rPr>
                <w:rFonts w:ascii="Times New Roman" w:hAnsi="Times New Roman" w:cs="Times New Roman"/>
                <w:noProof/>
                <w:webHidden/>
              </w:rPr>
              <w:fldChar w:fldCharType="end"/>
            </w:r>
          </w:hyperlink>
        </w:p>
        <w:p w14:paraId="1AEF9472" w14:textId="72304956" w:rsidR="007D271D" w:rsidRPr="007378F8" w:rsidRDefault="008F0526">
          <w:pPr>
            <w:pStyle w:val="T1"/>
            <w:tabs>
              <w:tab w:val="right" w:leader="dot" w:pos="10122"/>
            </w:tabs>
            <w:rPr>
              <w:rFonts w:ascii="Times New Roman" w:hAnsi="Times New Roman" w:cs="Times New Roman"/>
              <w:noProof/>
            </w:rPr>
          </w:pPr>
          <w:hyperlink w:anchor="_Toc205304811" w:history="1">
            <w:r w:rsidR="007D271D" w:rsidRPr="007378F8">
              <w:rPr>
                <w:rStyle w:val="Kpr"/>
                <w:rFonts w:ascii="Times New Roman" w:hAnsi="Times New Roman" w:cs="Times New Roman"/>
                <w:noProof/>
                <w:lang w:val="tr-TR"/>
              </w:rPr>
              <w:t>E. Paydaş Görüşleri</w:t>
            </w:r>
            <w:r w:rsidR="007D271D" w:rsidRPr="007378F8">
              <w:rPr>
                <w:rFonts w:ascii="Times New Roman" w:hAnsi="Times New Roman" w:cs="Times New Roman"/>
                <w:noProof/>
                <w:webHidden/>
              </w:rPr>
              <w:tab/>
            </w:r>
            <w:r w:rsidR="007D271D" w:rsidRPr="007378F8">
              <w:rPr>
                <w:rFonts w:ascii="Times New Roman" w:hAnsi="Times New Roman" w:cs="Times New Roman"/>
                <w:noProof/>
                <w:webHidden/>
              </w:rPr>
              <w:fldChar w:fldCharType="begin"/>
            </w:r>
            <w:r w:rsidR="007D271D" w:rsidRPr="007378F8">
              <w:rPr>
                <w:rFonts w:ascii="Times New Roman" w:hAnsi="Times New Roman" w:cs="Times New Roman"/>
                <w:noProof/>
                <w:webHidden/>
              </w:rPr>
              <w:instrText xml:space="preserve"> PAGEREF _Toc205304811 \h </w:instrText>
            </w:r>
            <w:r w:rsidR="007D271D" w:rsidRPr="007378F8">
              <w:rPr>
                <w:rFonts w:ascii="Times New Roman" w:hAnsi="Times New Roman" w:cs="Times New Roman"/>
                <w:noProof/>
                <w:webHidden/>
              </w:rPr>
            </w:r>
            <w:r w:rsidR="007D271D" w:rsidRPr="007378F8">
              <w:rPr>
                <w:rFonts w:ascii="Times New Roman" w:hAnsi="Times New Roman" w:cs="Times New Roman"/>
                <w:noProof/>
                <w:webHidden/>
              </w:rPr>
              <w:fldChar w:fldCharType="separate"/>
            </w:r>
            <w:r w:rsidR="007D271D" w:rsidRPr="007378F8">
              <w:rPr>
                <w:rFonts w:ascii="Times New Roman" w:hAnsi="Times New Roman" w:cs="Times New Roman"/>
                <w:noProof/>
                <w:webHidden/>
              </w:rPr>
              <w:t>10</w:t>
            </w:r>
            <w:r w:rsidR="007D271D" w:rsidRPr="007378F8">
              <w:rPr>
                <w:rFonts w:ascii="Times New Roman" w:hAnsi="Times New Roman" w:cs="Times New Roman"/>
                <w:noProof/>
                <w:webHidden/>
              </w:rPr>
              <w:fldChar w:fldCharType="end"/>
            </w:r>
          </w:hyperlink>
        </w:p>
        <w:p w14:paraId="741E9D12" w14:textId="0E6AA195" w:rsidR="007D271D" w:rsidRPr="007378F8" w:rsidRDefault="008F0526">
          <w:pPr>
            <w:pStyle w:val="T1"/>
            <w:tabs>
              <w:tab w:val="right" w:leader="dot" w:pos="10122"/>
            </w:tabs>
            <w:rPr>
              <w:rFonts w:ascii="Times New Roman" w:hAnsi="Times New Roman" w:cs="Times New Roman"/>
              <w:noProof/>
            </w:rPr>
          </w:pPr>
          <w:hyperlink w:anchor="_Toc205304812" w:history="1">
            <w:r w:rsidR="007D271D" w:rsidRPr="007378F8">
              <w:rPr>
                <w:rStyle w:val="Kpr"/>
                <w:rFonts w:ascii="Times New Roman" w:hAnsi="Times New Roman" w:cs="Times New Roman"/>
                <w:noProof/>
                <w:lang w:val="tr-TR"/>
              </w:rPr>
              <w:t>F. Belge ve Kanıt Ekleri</w:t>
            </w:r>
            <w:r w:rsidR="007D271D" w:rsidRPr="007378F8">
              <w:rPr>
                <w:rFonts w:ascii="Times New Roman" w:hAnsi="Times New Roman" w:cs="Times New Roman"/>
                <w:noProof/>
                <w:webHidden/>
              </w:rPr>
              <w:tab/>
            </w:r>
            <w:r w:rsidR="007D271D" w:rsidRPr="007378F8">
              <w:rPr>
                <w:rFonts w:ascii="Times New Roman" w:hAnsi="Times New Roman" w:cs="Times New Roman"/>
                <w:noProof/>
                <w:webHidden/>
              </w:rPr>
              <w:fldChar w:fldCharType="begin"/>
            </w:r>
            <w:r w:rsidR="007D271D" w:rsidRPr="007378F8">
              <w:rPr>
                <w:rFonts w:ascii="Times New Roman" w:hAnsi="Times New Roman" w:cs="Times New Roman"/>
                <w:noProof/>
                <w:webHidden/>
              </w:rPr>
              <w:instrText xml:space="preserve"> PAGEREF _Toc205304812 \h </w:instrText>
            </w:r>
            <w:r w:rsidR="007D271D" w:rsidRPr="007378F8">
              <w:rPr>
                <w:rFonts w:ascii="Times New Roman" w:hAnsi="Times New Roman" w:cs="Times New Roman"/>
                <w:noProof/>
                <w:webHidden/>
              </w:rPr>
            </w:r>
            <w:r w:rsidR="007D271D" w:rsidRPr="007378F8">
              <w:rPr>
                <w:rFonts w:ascii="Times New Roman" w:hAnsi="Times New Roman" w:cs="Times New Roman"/>
                <w:noProof/>
                <w:webHidden/>
              </w:rPr>
              <w:fldChar w:fldCharType="separate"/>
            </w:r>
            <w:r w:rsidR="007D271D" w:rsidRPr="007378F8">
              <w:rPr>
                <w:rFonts w:ascii="Times New Roman" w:hAnsi="Times New Roman" w:cs="Times New Roman"/>
                <w:noProof/>
                <w:webHidden/>
              </w:rPr>
              <w:t>12</w:t>
            </w:r>
            <w:r w:rsidR="007D271D" w:rsidRPr="007378F8">
              <w:rPr>
                <w:rFonts w:ascii="Times New Roman" w:hAnsi="Times New Roman" w:cs="Times New Roman"/>
                <w:noProof/>
                <w:webHidden/>
              </w:rPr>
              <w:fldChar w:fldCharType="end"/>
            </w:r>
          </w:hyperlink>
        </w:p>
        <w:p w14:paraId="407EAA07" w14:textId="77777777" w:rsidR="007D271D" w:rsidRPr="007378F8" w:rsidRDefault="007D271D" w:rsidP="007D271D">
          <w:pPr>
            <w:rPr>
              <w:b/>
              <w:bCs/>
              <w:noProof/>
            </w:rPr>
          </w:pPr>
          <w:r w:rsidRPr="007378F8">
            <w:rPr>
              <w:b/>
              <w:bCs/>
              <w:noProof/>
            </w:rPr>
            <w:fldChar w:fldCharType="end"/>
          </w:r>
        </w:p>
      </w:sdtContent>
    </w:sdt>
    <w:p w14:paraId="5500EF73" w14:textId="128CD972" w:rsidR="005C728F" w:rsidRPr="007378F8" w:rsidRDefault="00B85254" w:rsidP="007D271D">
      <w:r w:rsidRPr="007378F8">
        <w:rPr>
          <w:b/>
          <w:noProof/>
          <w:sz w:val="36"/>
          <w:szCs w:val="44"/>
        </w:rPr>
        <mc:AlternateContent>
          <mc:Choice Requires="wpg">
            <w:drawing>
              <wp:anchor distT="0" distB="0" distL="114300" distR="114300" simplePos="0" relativeHeight="251659264" behindDoc="0" locked="0" layoutInCell="1" allowOverlap="1" wp14:anchorId="1558ABA3" wp14:editId="05BD52CD">
                <wp:simplePos x="0" y="0"/>
                <wp:positionH relativeFrom="column">
                  <wp:posOffset>16393227</wp:posOffset>
                </wp:positionH>
                <wp:positionV relativeFrom="paragraph">
                  <wp:posOffset>780616</wp:posOffset>
                </wp:positionV>
                <wp:extent cx="1162453" cy="1162453"/>
                <wp:effectExtent l="0" t="0" r="0" b="0"/>
                <wp:wrapNone/>
                <wp:docPr id="23" name="Group 23"/>
                <wp:cNvGraphicFramePr/>
                <a:graphic xmlns:a="http://schemas.openxmlformats.org/drawingml/2006/main">
                  <a:graphicData uri="http://schemas.microsoft.com/office/word/2010/wordprocessingGroup">
                    <wpg:wgp>
                      <wpg:cNvGrpSpPr/>
                      <wpg:grpSpPr>
                        <a:xfrm>
                          <a:off x="0" y="0"/>
                          <a:ext cx="1162453" cy="1162453"/>
                          <a:chOff x="10931469" y="1874239"/>
                          <a:chExt cx="6350000" cy="6350000"/>
                        </a:xfrm>
                      </wpg:grpSpPr>
                      <wps:wsp>
                        <wps:cNvPr id="1" name="Freeform 24"/>
                        <wps:cNvSpPr/>
                        <wps:spPr>
                          <a:xfrm>
                            <a:off x="10931469" y="1874239"/>
                            <a:ext cx="6350000" cy="6350000"/>
                          </a:xfrm>
                          <a:custGeom>
                            <a:avLst/>
                            <a:gdLst/>
                            <a:ahLst/>
                            <a:cxnLst/>
                            <a:rect l="l" t="t" r="r" b="b"/>
                            <a:pathLst>
                              <a:path w="6350000" h="6350000">
                                <a:moveTo>
                                  <a:pt x="3175000" y="0"/>
                                </a:moveTo>
                                <a:cubicBezTo>
                                  <a:pt x="1421496" y="0"/>
                                  <a:pt x="0" y="1421496"/>
                                  <a:pt x="0" y="3175000"/>
                                </a:cubicBezTo>
                                <a:cubicBezTo>
                                  <a:pt x="0" y="4928504"/>
                                  <a:pt x="1421496" y="6350000"/>
                                  <a:pt x="3175000" y="6350000"/>
                                </a:cubicBezTo>
                                <a:cubicBezTo>
                                  <a:pt x="4928504" y="6350000"/>
                                  <a:pt x="6350000" y="4928504"/>
                                  <a:pt x="6350000" y="3175000"/>
                                </a:cubicBezTo>
                                <a:cubicBezTo>
                                  <a:pt x="6350000" y="1421496"/>
                                  <a:pt x="4928504" y="0"/>
                                  <a:pt x="3175000" y="0"/>
                                </a:cubicBezTo>
                                <a:close/>
                              </a:path>
                            </a:pathLst>
                          </a:custGeom>
                          <a:solidFill>
                            <a:srgbClr val="5ED7D4"/>
                          </a:solidFill>
                        </wps:spPr>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617D5C26" id="Group 23" o:spid="_x0000_s1026" style="position:absolute;margin-left:1290.8pt;margin-top:61.45pt;width:91.55pt;height:91.55pt;z-index:251659264" coordorigin="109314,18742" coordsize="63500,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">
                <v:shape id="Freeform 24" o:spid="_x0000_s1027" style="position:absolute;left:109314;top:18742;width:63500;height:63500;visibility:visible;mso-wrap-style:square;v-text-anchor:top" coordsize="6350000,63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" path="m3175000,c1421496,,,1421496,,3175000,,4928504,1421496,6350000,3175000,6350000v1753504,,3175000,-1421496,3175000,-3175000c6350000,1421496,4928504,,3175000,xe" fillcolor="#5ed7d4" stroked="f">
                  <v:path arrowok="t"/>
                </v:shape>
              </v:group>
            </w:pict>
          </mc:Fallback>
        </mc:AlternateContent>
      </w:r>
    </w:p>
    <w:p w14:paraId="39533DC3" w14:textId="3837F00D" w:rsidR="002C67E0" w:rsidRPr="007378F8" w:rsidRDefault="002C67E0" w:rsidP="00C40D6A">
      <w:pPr>
        <w:pStyle w:val="Balk1"/>
        <w:rPr>
          <w:rFonts w:cs="Times New Roman"/>
          <w:b w:val="0"/>
          <w:lang w:val="tr-TR"/>
        </w:rPr>
      </w:pPr>
      <w:bookmarkStart w:id="0" w:name="_Toc205304807"/>
      <w:r w:rsidRPr="007378F8">
        <w:rPr>
          <w:rFonts w:cs="Times New Roman"/>
          <w:lang w:val="tr-TR"/>
        </w:rPr>
        <w:lastRenderedPageBreak/>
        <w:t>A. Genel Program Bilgileri</w:t>
      </w:r>
      <w:bookmarkEnd w:id="0"/>
      <w:r w:rsidRPr="007378F8">
        <w:rPr>
          <w:rFonts w:cs="Times New Roman"/>
          <w:lang w:val="tr-TR"/>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827"/>
      </w:tblGrid>
      <w:tr w:rsidR="002C67E0" w:rsidRPr="007378F8" w14:paraId="091C611F" w14:textId="77777777" w:rsidTr="002C67E0">
        <w:trPr>
          <w:trHeight w:val="310"/>
        </w:trPr>
        <w:tc>
          <w:tcPr>
            <w:tcW w:w="5387" w:type="dxa"/>
            <w:noWrap/>
            <w:vAlign w:val="center"/>
            <w:hideMark/>
          </w:tcPr>
          <w:p w14:paraId="1C84EBD8" w14:textId="77777777" w:rsidR="002C67E0" w:rsidRPr="007378F8" w:rsidRDefault="002C67E0" w:rsidP="002C67E0">
            <w:pPr>
              <w:rPr>
                <w:b/>
                <w:bCs/>
                <w:color w:val="000000"/>
              </w:rPr>
            </w:pPr>
            <w:r w:rsidRPr="007378F8">
              <w:rPr>
                <w:b/>
                <w:bCs/>
                <w:color w:val="000000"/>
              </w:rPr>
              <w:t>Meslek Yüksekokulu / Fakülte / Enstitü Adı</w:t>
            </w:r>
          </w:p>
        </w:tc>
        <w:tc>
          <w:tcPr>
            <w:tcW w:w="3827" w:type="dxa"/>
            <w:noWrap/>
            <w:vAlign w:val="bottom"/>
            <w:hideMark/>
          </w:tcPr>
          <w:p w14:paraId="32588613" w14:textId="77777777" w:rsidR="002C67E0" w:rsidRPr="007378F8" w:rsidRDefault="002C67E0" w:rsidP="002C67E0">
            <w:pPr>
              <w:rPr>
                <w:color w:val="000000"/>
              </w:rPr>
            </w:pPr>
            <w:r w:rsidRPr="007378F8">
              <w:rPr>
                <w:color w:val="000000"/>
              </w:rPr>
              <w:t>Teknik Bilimler Meslek Yüksekokulu</w:t>
            </w:r>
          </w:p>
        </w:tc>
      </w:tr>
      <w:tr w:rsidR="002C67E0" w:rsidRPr="007378F8" w14:paraId="64672053" w14:textId="77777777" w:rsidTr="002C67E0">
        <w:trPr>
          <w:trHeight w:val="310"/>
        </w:trPr>
        <w:tc>
          <w:tcPr>
            <w:tcW w:w="5387" w:type="dxa"/>
            <w:noWrap/>
            <w:vAlign w:val="center"/>
            <w:hideMark/>
          </w:tcPr>
          <w:p w14:paraId="20C68A0D" w14:textId="77777777" w:rsidR="002C67E0" w:rsidRPr="007378F8" w:rsidRDefault="002C67E0" w:rsidP="002C67E0">
            <w:pPr>
              <w:rPr>
                <w:b/>
                <w:bCs/>
                <w:color w:val="000000"/>
              </w:rPr>
            </w:pPr>
            <w:r w:rsidRPr="007378F8">
              <w:rPr>
                <w:b/>
                <w:bCs/>
                <w:color w:val="000000"/>
              </w:rPr>
              <w:t>Program Adı</w:t>
            </w:r>
          </w:p>
        </w:tc>
        <w:tc>
          <w:tcPr>
            <w:tcW w:w="3827" w:type="dxa"/>
            <w:noWrap/>
            <w:vAlign w:val="bottom"/>
            <w:hideMark/>
          </w:tcPr>
          <w:p w14:paraId="7BAAD981" w14:textId="77777777" w:rsidR="002C67E0" w:rsidRPr="007378F8" w:rsidRDefault="002C67E0" w:rsidP="002C67E0">
            <w:pPr>
              <w:rPr>
                <w:color w:val="000000"/>
              </w:rPr>
            </w:pPr>
            <w:r w:rsidRPr="007378F8">
              <w:rPr>
                <w:color w:val="000000"/>
              </w:rPr>
              <w:t>İş Sağlığı ve Güvenliği</w:t>
            </w:r>
          </w:p>
        </w:tc>
      </w:tr>
      <w:tr w:rsidR="002C67E0" w:rsidRPr="007378F8" w14:paraId="1E970577" w14:textId="77777777" w:rsidTr="002C67E0">
        <w:trPr>
          <w:trHeight w:val="310"/>
        </w:trPr>
        <w:tc>
          <w:tcPr>
            <w:tcW w:w="5387" w:type="dxa"/>
            <w:noWrap/>
            <w:vAlign w:val="center"/>
            <w:hideMark/>
          </w:tcPr>
          <w:p w14:paraId="634FF0BC" w14:textId="77777777" w:rsidR="002C67E0" w:rsidRPr="007378F8" w:rsidRDefault="002C67E0" w:rsidP="002C67E0">
            <w:pPr>
              <w:rPr>
                <w:b/>
                <w:bCs/>
                <w:color w:val="000000"/>
              </w:rPr>
            </w:pPr>
            <w:r w:rsidRPr="007378F8">
              <w:rPr>
                <w:b/>
                <w:bCs/>
                <w:color w:val="000000"/>
              </w:rPr>
              <w:t>Program Düzeyi (Ön Lisans / Lisans / Yüksek Lisans / Doktora)</w:t>
            </w:r>
          </w:p>
        </w:tc>
        <w:tc>
          <w:tcPr>
            <w:tcW w:w="3827" w:type="dxa"/>
            <w:noWrap/>
            <w:vAlign w:val="bottom"/>
            <w:hideMark/>
          </w:tcPr>
          <w:p w14:paraId="0CD33B4F" w14:textId="77777777" w:rsidR="002C67E0" w:rsidRPr="007378F8" w:rsidRDefault="002C67E0" w:rsidP="002C67E0">
            <w:pPr>
              <w:rPr>
                <w:color w:val="000000"/>
              </w:rPr>
            </w:pPr>
            <w:r w:rsidRPr="007378F8">
              <w:rPr>
                <w:color w:val="000000"/>
              </w:rPr>
              <w:t>Ön Lisans</w:t>
            </w:r>
          </w:p>
        </w:tc>
      </w:tr>
      <w:tr w:rsidR="002C67E0" w:rsidRPr="007378F8" w14:paraId="7AC5A2BB" w14:textId="77777777" w:rsidTr="002C67E0">
        <w:trPr>
          <w:trHeight w:val="310"/>
        </w:trPr>
        <w:tc>
          <w:tcPr>
            <w:tcW w:w="5387" w:type="dxa"/>
            <w:noWrap/>
            <w:vAlign w:val="center"/>
            <w:hideMark/>
          </w:tcPr>
          <w:p w14:paraId="22B96FD0" w14:textId="77777777" w:rsidR="002C67E0" w:rsidRPr="007378F8" w:rsidRDefault="002C67E0" w:rsidP="002C67E0">
            <w:pPr>
              <w:rPr>
                <w:b/>
                <w:bCs/>
                <w:color w:val="000000"/>
              </w:rPr>
            </w:pPr>
            <w:r w:rsidRPr="007378F8">
              <w:rPr>
                <w:b/>
                <w:bCs/>
                <w:color w:val="000000"/>
              </w:rPr>
              <w:t>Program Türü (Tezli / Tezsiz / Uzaktan Öğretim vb.)</w:t>
            </w:r>
          </w:p>
        </w:tc>
        <w:tc>
          <w:tcPr>
            <w:tcW w:w="3827" w:type="dxa"/>
            <w:noWrap/>
            <w:vAlign w:val="bottom"/>
            <w:hideMark/>
          </w:tcPr>
          <w:p w14:paraId="3F034046" w14:textId="77777777" w:rsidR="002C67E0" w:rsidRPr="007378F8" w:rsidRDefault="002C67E0" w:rsidP="002C67E0">
            <w:pPr>
              <w:rPr>
                <w:color w:val="000000"/>
              </w:rPr>
            </w:pPr>
            <w:r w:rsidRPr="007378F8">
              <w:rPr>
                <w:color w:val="000000"/>
              </w:rPr>
              <w:t>Birinci Öğretim</w:t>
            </w:r>
          </w:p>
        </w:tc>
      </w:tr>
      <w:tr w:rsidR="002C67E0" w:rsidRPr="007378F8" w14:paraId="7CB4E6D7" w14:textId="77777777" w:rsidTr="002C67E0">
        <w:trPr>
          <w:trHeight w:val="310"/>
        </w:trPr>
        <w:tc>
          <w:tcPr>
            <w:tcW w:w="5387" w:type="dxa"/>
            <w:noWrap/>
            <w:vAlign w:val="center"/>
            <w:hideMark/>
          </w:tcPr>
          <w:p w14:paraId="0B00CFF4" w14:textId="77777777" w:rsidR="002C67E0" w:rsidRPr="007378F8" w:rsidRDefault="002C67E0" w:rsidP="002C67E0">
            <w:pPr>
              <w:rPr>
                <w:b/>
                <w:bCs/>
                <w:color w:val="000000"/>
              </w:rPr>
            </w:pPr>
            <w:r w:rsidRPr="007378F8">
              <w:rPr>
                <w:b/>
                <w:bCs/>
                <w:color w:val="000000"/>
              </w:rPr>
              <w:t>Program Dili (TR / EN / FR / DE)</w:t>
            </w:r>
          </w:p>
        </w:tc>
        <w:tc>
          <w:tcPr>
            <w:tcW w:w="3827" w:type="dxa"/>
            <w:noWrap/>
            <w:vAlign w:val="bottom"/>
            <w:hideMark/>
          </w:tcPr>
          <w:p w14:paraId="39368C66" w14:textId="77777777" w:rsidR="002C67E0" w:rsidRPr="007378F8" w:rsidRDefault="002C67E0" w:rsidP="002C67E0">
            <w:pPr>
              <w:rPr>
                <w:color w:val="000000"/>
              </w:rPr>
            </w:pPr>
            <w:r w:rsidRPr="007378F8">
              <w:rPr>
                <w:color w:val="000000"/>
              </w:rPr>
              <w:t>TR</w:t>
            </w:r>
          </w:p>
        </w:tc>
      </w:tr>
      <w:tr w:rsidR="002C67E0" w:rsidRPr="007378F8" w14:paraId="5CEA6CDB" w14:textId="77777777" w:rsidTr="002C67E0">
        <w:trPr>
          <w:trHeight w:val="310"/>
        </w:trPr>
        <w:tc>
          <w:tcPr>
            <w:tcW w:w="5387" w:type="dxa"/>
            <w:noWrap/>
            <w:vAlign w:val="center"/>
            <w:hideMark/>
          </w:tcPr>
          <w:p w14:paraId="4308B261" w14:textId="77777777" w:rsidR="002C67E0" w:rsidRPr="007378F8" w:rsidRDefault="002C67E0" w:rsidP="002C67E0">
            <w:pPr>
              <w:rPr>
                <w:b/>
                <w:bCs/>
                <w:color w:val="000000"/>
              </w:rPr>
            </w:pPr>
            <w:r w:rsidRPr="007378F8">
              <w:rPr>
                <w:b/>
                <w:bCs/>
                <w:color w:val="000000"/>
              </w:rPr>
              <w:t>Eğitim-Öğretim Yılı ve Dönemi (</w:t>
            </w:r>
            <w:proofErr w:type="spellStart"/>
            <w:r w:rsidRPr="007378F8">
              <w:rPr>
                <w:b/>
                <w:bCs/>
                <w:color w:val="000000"/>
              </w:rPr>
              <w:t>örn</w:t>
            </w:r>
            <w:proofErr w:type="spellEnd"/>
            <w:r w:rsidRPr="007378F8">
              <w:rPr>
                <w:b/>
                <w:bCs/>
                <w:color w:val="000000"/>
              </w:rPr>
              <w:t>. 2024–2025 Bahar)</w:t>
            </w:r>
          </w:p>
        </w:tc>
        <w:tc>
          <w:tcPr>
            <w:tcW w:w="3827" w:type="dxa"/>
            <w:noWrap/>
            <w:vAlign w:val="bottom"/>
            <w:hideMark/>
          </w:tcPr>
          <w:p w14:paraId="3FAFF8D9" w14:textId="24FC0562" w:rsidR="002C67E0" w:rsidRPr="007378F8" w:rsidRDefault="002C67E0" w:rsidP="002C67E0">
            <w:pPr>
              <w:rPr>
                <w:color w:val="000000"/>
              </w:rPr>
            </w:pPr>
            <w:r w:rsidRPr="007378F8">
              <w:rPr>
                <w:color w:val="000000"/>
              </w:rPr>
              <w:t>202</w:t>
            </w:r>
            <w:r w:rsidR="00601C1B" w:rsidRPr="007378F8">
              <w:rPr>
                <w:color w:val="000000"/>
              </w:rPr>
              <w:t>5</w:t>
            </w:r>
            <w:r w:rsidRPr="007378F8">
              <w:rPr>
                <w:color w:val="000000"/>
              </w:rPr>
              <w:t xml:space="preserve"> </w:t>
            </w:r>
            <w:r w:rsidR="00601C1B" w:rsidRPr="007378F8">
              <w:rPr>
                <w:color w:val="000000"/>
              </w:rPr>
              <w:t>–</w:t>
            </w:r>
            <w:r w:rsidRPr="007378F8">
              <w:rPr>
                <w:color w:val="000000"/>
              </w:rPr>
              <w:t xml:space="preserve"> 202</w:t>
            </w:r>
            <w:r w:rsidR="00601C1B" w:rsidRPr="007378F8">
              <w:rPr>
                <w:color w:val="000000"/>
              </w:rPr>
              <w:t>6</w:t>
            </w:r>
            <w:r w:rsidRPr="007378F8">
              <w:rPr>
                <w:color w:val="000000"/>
              </w:rPr>
              <w:t xml:space="preserve"> Güz</w:t>
            </w:r>
          </w:p>
        </w:tc>
      </w:tr>
      <w:tr w:rsidR="002C67E0" w:rsidRPr="007378F8" w14:paraId="032EE267" w14:textId="77777777" w:rsidTr="002C67E0">
        <w:trPr>
          <w:trHeight w:val="310"/>
        </w:trPr>
        <w:tc>
          <w:tcPr>
            <w:tcW w:w="5387" w:type="dxa"/>
            <w:noWrap/>
            <w:vAlign w:val="center"/>
            <w:hideMark/>
          </w:tcPr>
          <w:p w14:paraId="285EE71A" w14:textId="77777777" w:rsidR="002C67E0" w:rsidRPr="007378F8" w:rsidRDefault="002C67E0" w:rsidP="002C67E0">
            <w:pPr>
              <w:rPr>
                <w:b/>
                <w:bCs/>
                <w:color w:val="000000"/>
              </w:rPr>
            </w:pPr>
            <w:r w:rsidRPr="007378F8">
              <w:rPr>
                <w:b/>
                <w:bCs/>
                <w:color w:val="000000"/>
              </w:rPr>
              <w:t>Program Aktif mi? (Evet / Hayır – Açıklama)</w:t>
            </w:r>
          </w:p>
        </w:tc>
        <w:tc>
          <w:tcPr>
            <w:tcW w:w="3827" w:type="dxa"/>
            <w:noWrap/>
            <w:vAlign w:val="bottom"/>
            <w:hideMark/>
          </w:tcPr>
          <w:p w14:paraId="5BD4863E" w14:textId="77777777" w:rsidR="002C67E0" w:rsidRPr="007378F8" w:rsidRDefault="002C67E0" w:rsidP="002C67E0">
            <w:pPr>
              <w:rPr>
                <w:color w:val="000000"/>
              </w:rPr>
            </w:pPr>
            <w:r w:rsidRPr="007378F8">
              <w:rPr>
                <w:color w:val="000000"/>
              </w:rPr>
              <w:t>Aktif</w:t>
            </w:r>
          </w:p>
        </w:tc>
      </w:tr>
    </w:tbl>
    <w:p w14:paraId="60AD66D6" w14:textId="2C709E27" w:rsidR="002C67E0" w:rsidRPr="007378F8" w:rsidRDefault="002C67E0" w:rsidP="00C40D6A">
      <w:pPr>
        <w:pStyle w:val="Balk1"/>
        <w:rPr>
          <w:rFonts w:cs="Times New Roman"/>
          <w:lang w:val="tr-TR"/>
        </w:rPr>
      </w:pPr>
      <w:bookmarkStart w:id="1" w:name="_Toc205304808"/>
      <w:r w:rsidRPr="007378F8">
        <w:rPr>
          <w:rFonts w:cs="Times New Roman"/>
          <w:lang w:val="tr-TR"/>
        </w:rPr>
        <w:t>B. Yapı Kontrol Alanları</w:t>
      </w:r>
      <w:bookmarkEnd w:id="1"/>
      <w:r w:rsidRPr="007378F8">
        <w:rPr>
          <w:rFonts w:cs="Times New Roman"/>
          <w:lang w:val="tr-TR"/>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819"/>
      </w:tblGrid>
      <w:tr w:rsidR="003706A6" w:rsidRPr="007378F8" w14:paraId="603D26A6" w14:textId="77777777" w:rsidTr="005F3D64">
        <w:trPr>
          <w:trHeight w:val="350"/>
        </w:trPr>
        <w:tc>
          <w:tcPr>
            <w:tcW w:w="4395" w:type="dxa"/>
            <w:noWrap/>
            <w:vAlign w:val="center"/>
            <w:hideMark/>
          </w:tcPr>
          <w:p w14:paraId="6887AE2B" w14:textId="77777777" w:rsidR="003706A6" w:rsidRPr="007378F8" w:rsidRDefault="003706A6" w:rsidP="003706A6">
            <w:pPr>
              <w:rPr>
                <w:b/>
                <w:bCs/>
                <w:color w:val="000000"/>
              </w:rPr>
            </w:pPr>
            <w:r w:rsidRPr="007378F8">
              <w:rPr>
                <w:b/>
                <w:bCs/>
                <w:color w:val="000000"/>
              </w:rPr>
              <w:t>Program Eğitim Amaçları tanımlı mı? (</w:t>
            </w:r>
            <w:r w:rsidRPr="007378F8">
              <w:rPr>
                <w:rFonts w:ascii="Segoe UI Symbol" w:hAnsi="Segoe UI Symbol" w:cs="Segoe UI Symbol"/>
                <w:b/>
                <w:bCs/>
                <w:color w:val="000000"/>
              </w:rPr>
              <w:t>✓</w:t>
            </w:r>
            <w:r w:rsidRPr="007378F8">
              <w:rPr>
                <w:b/>
                <w:bCs/>
                <w:color w:val="000000"/>
              </w:rPr>
              <w:t>/</w:t>
            </w:r>
            <w:r w:rsidRPr="007378F8">
              <w:rPr>
                <w:rFonts w:ascii="Segoe UI Symbol" w:hAnsi="Segoe UI Symbol" w:cs="Segoe UI Symbol"/>
                <w:b/>
                <w:bCs/>
                <w:color w:val="000000"/>
              </w:rPr>
              <w:t>✗</w:t>
            </w:r>
            <w:r w:rsidRPr="007378F8">
              <w:rPr>
                <w:b/>
                <w:bCs/>
                <w:color w:val="000000"/>
              </w:rPr>
              <w:t xml:space="preserve">) </w:t>
            </w:r>
          </w:p>
        </w:tc>
        <w:tc>
          <w:tcPr>
            <w:tcW w:w="4819" w:type="dxa"/>
            <w:noWrap/>
            <w:vAlign w:val="bottom"/>
            <w:hideMark/>
          </w:tcPr>
          <w:p w14:paraId="38318EB9" w14:textId="662A1DBF" w:rsidR="003706A6" w:rsidRPr="007378F8" w:rsidRDefault="00F24997" w:rsidP="00601C1B">
            <w:pPr>
              <w:jc w:val="both"/>
              <w:rPr>
                <w:color w:val="000000"/>
              </w:rPr>
            </w:pPr>
            <w:r w:rsidRPr="007378F8">
              <w:rPr>
                <w:rFonts w:ascii="Segoe UI Symbol" w:hAnsi="Segoe UI Symbol" w:cs="Segoe UI Symbol"/>
                <w:b/>
                <w:bCs/>
                <w:color w:val="000000"/>
              </w:rPr>
              <w:t>✓</w:t>
            </w:r>
          </w:p>
        </w:tc>
      </w:tr>
      <w:tr w:rsidR="003706A6" w:rsidRPr="007378F8" w14:paraId="7ACA6258" w14:textId="77777777" w:rsidTr="005F3D64">
        <w:trPr>
          <w:trHeight w:val="350"/>
        </w:trPr>
        <w:tc>
          <w:tcPr>
            <w:tcW w:w="4395" w:type="dxa"/>
            <w:noWrap/>
            <w:vAlign w:val="center"/>
            <w:hideMark/>
          </w:tcPr>
          <w:p w14:paraId="2500872C" w14:textId="77777777" w:rsidR="003706A6" w:rsidRPr="007378F8" w:rsidRDefault="003706A6" w:rsidP="003706A6">
            <w:pPr>
              <w:rPr>
                <w:b/>
                <w:bCs/>
                <w:color w:val="000000"/>
              </w:rPr>
            </w:pPr>
            <w:r w:rsidRPr="007378F8">
              <w:rPr>
                <w:b/>
                <w:bCs/>
                <w:color w:val="000000"/>
              </w:rPr>
              <w:t>Program Öğrenme Çıktıları (PÖÇ) mevcut mu? (</w:t>
            </w:r>
            <w:r w:rsidRPr="007378F8">
              <w:rPr>
                <w:rFonts w:ascii="Segoe UI Symbol" w:hAnsi="Segoe UI Symbol" w:cs="Segoe UI Symbol"/>
                <w:b/>
                <w:bCs/>
                <w:color w:val="000000"/>
              </w:rPr>
              <w:t>✓</w:t>
            </w:r>
            <w:r w:rsidRPr="007378F8">
              <w:rPr>
                <w:b/>
                <w:bCs/>
                <w:color w:val="000000"/>
              </w:rPr>
              <w:t>/</w:t>
            </w:r>
            <w:r w:rsidRPr="007378F8">
              <w:rPr>
                <w:rFonts w:ascii="Segoe UI Symbol" w:hAnsi="Segoe UI Symbol" w:cs="Segoe UI Symbol"/>
                <w:b/>
                <w:bCs/>
                <w:color w:val="000000"/>
              </w:rPr>
              <w:t>✗</w:t>
            </w:r>
            <w:r w:rsidRPr="007378F8">
              <w:rPr>
                <w:b/>
                <w:bCs/>
                <w:color w:val="000000"/>
              </w:rPr>
              <w:t xml:space="preserve">) </w:t>
            </w:r>
          </w:p>
        </w:tc>
        <w:tc>
          <w:tcPr>
            <w:tcW w:w="4819" w:type="dxa"/>
            <w:noWrap/>
            <w:vAlign w:val="bottom"/>
            <w:hideMark/>
          </w:tcPr>
          <w:p w14:paraId="204E66CC" w14:textId="1749A32C" w:rsidR="003706A6" w:rsidRPr="007378F8" w:rsidRDefault="00F74BD5" w:rsidP="00601C1B">
            <w:pPr>
              <w:jc w:val="both"/>
              <w:rPr>
                <w:color w:val="000000"/>
              </w:rPr>
            </w:pPr>
            <w:r w:rsidRPr="007378F8">
              <w:rPr>
                <w:rFonts w:ascii="Segoe UI Symbol" w:hAnsi="Segoe UI Symbol" w:cs="Segoe UI Symbol"/>
                <w:b/>
                <w:bCs/>
                <w:color w:val="000000"/>
              </w:rPr>
              <w:t>✓</w:t>
            </w:r>
          </w:p>
        </w:tc>
      </w:tr>
      <w:tr w:rsidR="003706A6" w:rsidRPr="007378F8" w14:paraId="43CCA558" w14:textId="77777777" w:rsidTr="005F3D64">
        <w:trPr>
          <w:trHeight w:val="350"/>
        </w:trPr>
        <w:tc>
          <w:tcPr>
            <w:tcW w:w="4395" w:type="dxa"/>
            <w:noWrap/>
            <w:vAlign w:val="center"/>
            <w:hideMark/>
          </w:tcPr>
          <w:p w14:paraId="412BB9B0" w14:textId="77777777" w:rsidR="003706A6" w:rsidRPr="007378F8" w:rsidRDefault="003706A6" w:rsidP="003706A6">
            <w:pPr>
              <w:rPr>
                <w:b/>
                <w:bCs/>
                <w:color w:val="000000"/>
              </w:rPr>
            </w:pPr>
            <w:r w:rsidRPr="007378F8">
              <w:rPr>
                <w:b/>
                <w:bCs/>
                <w:color w:val="000000"/>
              </w:rPr>
              <w:t>Ders Öğrenme Çıktıları (DÖÇ) tanımlı mı? (</w:t>
            </w:r>
            <w:r w:rsidRPr="007378F8">
              <w:rPr>
                <w:rFonts w:ascii="Segoe UI Symbol" w:hAnsi="Segoe UI Symbol" w:cs="Segoe UI Symbol"/>
                <w:b/>
                <w:bCs/>
                <w:color w:val="000000"/>
              </w:rPr>
              <w:t>✓</w:t>
            </w:r>
            <w:r w:rsidRPr="007378F8">
              <w:rPr>
                <w:b/>
                <w:bCs/>
                <w:color w:val="000000"/>
              </w:rPr>
              <w:t>/</w:t>
            </w:r>
            <w:r w:rsidRPr="007378F8">
              <w:rPr>
                <w:rFonts w:ascii="Segoe UI Symbol" w:hAnsi="Segoe UI Symbol" w:cs="Segoe UI Symbol"/>
                <w:b/>
                <w:bCs/>
                <w:color w:val="000000"/>
              </w:rPr>
              <w:t>✗</w:t>
            </w:r>
            <w:r w:rsidRPr="007378F8">
              <w:rPr>
                <w:b/>
                <w:bCs/>
                <w:color w:val="000000"/>
              </w:rPr>
              <w:t xml:space="preserve">) </w:t>
            </w:r>
          </w:p>
        </w:tc>
        <w:tc>
          <w:tcPr>
            <w:tcW w:w="4819" w:type="dxa"/>
            <w:noWrap/>
            <w:vAlign w:val="bottom"/>
            <w:hideMark/>
          </w:tcPr>
          <w:p w14:paraId="457F682F" w14:textId="5533899C" w:rsidR="003706A6" w:rsidRPr="007378F8" w:rsidRDefault="00F74BD5" w:rsidP="00601C1B">
            <w:pPr>
              <w:jc w:val="both"/>
              <w:rPr>
                <w:color w:val="000000"/>
              </w:rPr>
            </w:pPr>
            <w:r w:rsidRPr="007378F8">
              <w:rPr>
                <w:rFonts w:ascii="Segoe UI Symbol" w:hAnsi="Segoe UI Symbol" w:cs="Segoe UI Symbol"/>
                <w:b/>
                <w:bCs/>
                <w:color w:val="000000"/>
              </w:rPr>
              <w:t>✓</w:t>
            </w:r>
          </w:p>
        </w:tc>
      </w:tr>
      <w:tr w:rsidR="003706A6" w:rsidRPr="007378F8" w14:paraId="4005C7B1" w14:textId="77777777" w:rsidTr="005F3D64">
        <w:trPr>
          <w:trHeight w:val="350"/>
        </w:trPr>
        <w:tc>
          <w:tcPr>
            <w:tcW w:w="4395" w:type="dxa"/>
            <w:noWrap/>
            <w:vAlign w:val="center"/>
            <w:hideMark/>
          </w:tcPr>
          <w:p w14:paraId="1CF00BBE" w14:textId="77777777" w:rsidR="003706A6" w:rsidRPr="007378F8" w:rsidRDefault="003706A6" w:rsidP="003706A6">
            <w:pPr>
              <w:rPr>
                <w:b/>
                <w:bCs/>
                <w:color w:val="000000"/>
              </w:rPr>
            </w:pPr>
            <w:r w:rsidRPr="007378F8">
              <w:rPr>
                <w:b/>
                <w:bCs/>
                <w:color w:val="000000"/>
              </w:rPr>
              <w:t xml:space="preserve">Tüm derslerin izlencelerinde </w:t>
            </w:r>
            <w:proofErr w:type="spellStart"/>
            <w:r w:rsidRPr="007378F8">
              <w:rPr>
                <w:b/>
                <w:bCs/>
                <w:color w:val="000000"/>
              </w:rPr>
              <w:t>DÖÇ’ler</w:t>
            </w:r>
            <w:proofErr w:type="spellEnd"/>
            <w:r w:rsidRPr="007378F8">
              <w:rPr>
                <w:b/>
                <w:bCs/>
                <w:color w:val="000000"/>
              </w:rPr>
              <w:t xml:space="preserve"> yer alıyor mu? (</w:t>
            </w:r>
            <w:r w:rsidRPr="007378F8">
              <w:rPr>
                <w:rFonts w:ascii="Segoe UI Symbol" w:hAnsi="Segoe UI Symbol" w:cs="Segoe UI Symbol"/>
                <w:b/>
                <w:bCs/>
                <w:color w:val="000000"/>
              </w:rPr>
              <w:t>✓</w:t>
            </w:r>
            <w:r w:rsidRPr="007378F8">
              <w:rPr>
                <w:b/>
                <w:bCs/>
                <w:color w:val="000000"/>
              </w:rPr>
              <w:t>/</w:t>
            </w:r>
            <w:r w:rsidRPr="007378F8">
              <w:rPr>
                <w:rFonts w:ascii="Segoe UI Symbol" w:hAnsi="Segoe UI Symbol" w:cs="Segoe UI Symbol"/>
                <w:b/>
                <w:bCs/>
                <w:color w:val="000000"/>
              </w:rPr>
              <w:t>✗</w:t>
            </w:r>
            <w:r w:rsidRPr="007378F8">
              <w:rPr>
                <w:b/>
                <w:bCs/>
                <w:color w:val="000000"/>
              </w:rPr>
              <w:t xml:space="preserve">) </w:t>
            </w:r>
          </w:p>
        </w:tc>
        <w:tc>
          <w:tcPr>
            <w:tcW w:w="4819" w:type="dxa"/>
            <w:noWrap/>
            <w:vAlign w:val="bottom"/>
            <w:hideMark/>
          </w:tcPr>
          <w:p w14:paraId="3FFF4BA5" w14:textId="41B4CBAD" w:rsidR="003706A6" w:rsidRPr="007378F8" w:rsidRDefault="00F74BD5" w:rsidP="00601C1B">
            <w:pPr>
              <w:pStyle w:val="NormalWeb"/>
              <w:jc w:val="both"/>
            </w:pPr>
            <w:r w:rsidRPr="007378F8">
              <w:rPr>
                <w:rFonts w:ascii="Segoe UI Symbol" w:hAnsi="Segoe UI Symbol" w:cs="Segoe UI Symbol"/>
                <w:b/>
                <w:bCs/>
                <w:color w:val="000000"/>
              </w:rPr>
              <w:t>✓</w:t>
            </w:r>
          </w:p>
        </w:tc>
      </w:tr>
      <w:tr w:rsidR="003706A6" w:rsidRPr="007378F8" w14:paraId="55B03B7F" w14:textId="77777777" w:rsidTr="005F3D64">
        <w:trPr>
          <w:trHeight w:val="350"/>
        </w:trPr>
        <w:tc>
          <w:tcPr>
            <w:tcW w:w="4395" w:type="dxa"/>
            <w:noWrap/>
            <w:vAlign w:val="center"/>
            <w:hideMark/>
          </w:tcPr>
          <w:p w14:paraId="38CAA778" w14:textId="77777777" w:rsidR="003706A6" w:rsidRPr="007378F8" w:rsidRDefault="003706A6" w:rsidP="003706A6">
            <w:pPr>
              <w:rPr>
                <w:b/>
                <w:bCs/>
                <w:color w:val="000000"/>
              </w:rPr>
            </w:pPr>
            <w:r w:rsidRPr="007378F8">
              <w:rPr>
                <w:b/>
                <w:bCs/>
                <w:color w:val="000000"/>
              </w:rPr>
              <w:t>PÖÇ–DÖÇ Eşleştirme Tablosu hazır mı? (</w:t>
            </w:r>
            <w:r w:rsidRPr="007378F8">
              <w:rPr>
                <w:rFonts w:ascii="Segoe UI Symbol" w:hAnsi="Segoe UI Symbol" w:cs="Segoe UI Symbol"/>
                <w:b/>
                <w:bCs/>
                <w:color w:val="000000"/>
              </w:rPr>
              <w:t>✓</w:t>
            </w:r>
            <w:r w:rsidRPr="007378F8">
              <w:rPr>
                <w:b/>
                <w:bCs/>
                <w:color w:val="000000"/>
              </w:rPr>
              <w:t>/</w:t>
            </w:r>
            <w:r w:rsidRPr="007378F8">
              <w:rPr>
                <w:rFonts w:ascii="Segoe UI Symbol" w:hAnsi="Segoe UI Symbol" w:cs="Segoe UI Symbol"/>
                <w:b/>
                <w:bCs/>
                <w:color w:val="000000"/>
              </w:rPr>
              <w:t>✗</w:t>
            </w:r>
            <w:r w:rsidRPr="007378F8">
              <w:rPr>
                <w:b/>
                <w:bCs/>
                <w:color w:val="000000"/>
              </w:rPr>
              <w:t xml:space="preserve">) </w:t>
            </w:r>
          </w:p>
        </w:tc>
        <w:tc>
          <w:tcPr>
            <w:tcW w:w="4819" w:type="dxa"/>
            <w:noWrap/>
            <w:vAlign w:val="bottom"/>
            <w:hideMark/>
          </w:tcPr>
          <w:p w14:paraId="51877C16" w14:textId="139B8EBA" w:rsidR="00F24997" w:rsidRPr="007378F8" w:rsidRDefault="00F24997" w:rsidP="00601C1B">
            <w:pPr>
              <w:jc w:val="both"/>
              <w:rPr>
                <w:strike/>
                <w:color w:val="000000"/>
                <w:highlight w:val="yellow"/>
              </w:rPr>
            </w:pPr>
            <w:r w:rsidRPr="007378F8">
              <w:rPr>
                <w:rFonts w:ascii="Segoe UI Symbol" w:hAnsi="Segoe UI Symbol" w:cs="Segoe UI Symbol"/>
                <w:b/>
                <w:bCs/>
                <w:color w:val="000000"/>
              </w:rPr>
              <w:t>✓</w:t>
            </w:r>
          </w:p>
        </w:tc>
      </w:tr>
      <w:tr w:rsidR="003706A6" w:rsidRPr="007378F8" w14:paraId="619006EA" w14:textId="77777777" w:rsidTr="005F3D64">
        <w:trPr>
          <w:trHeight w:val="350"/>
        </w:trPr>
        <w:tc>
          <w:tcPr>
            <w:tcW w:w="4395" w:type="dxa"/>
            <w:noWrap/>
            <w:vAlign w:val="center"/>
            <w:hideMark/>
          </w:tcPr>
          <w:p w14:paraId="64E7595E" w14:textId="77777777" w:rsidR="003706A6" w:rsidRPr="007378F8" w:rsidRDefault="003706A6" w:rsidP="003706A6">
            <w:pPr>
              <w:rPr>
                <w:b/>
                <w:bCs/>
                <w:color w:val="000000"/>
              </w:rPr>
            </w:pPr>
            <w:r w:rsidRPr="007378F8">
              <w:rPr>
                <w:b/>
                <w:bCs/>
                <w:color w:val="000000"/>
              </w:rPr>
              <w:t>PÖÇ–TYYÇ Eşleştirme Tablosu mevcut mu? (</w:t>
            </w:r>
            <w:r w:rsidRPr="007378F8">
              <w:rPr>
                <w:rFonts w:ascii="Segoe UI Symbol" w:hAnsi="Segoe UI Symbol" w:cs="Segoe UI Symbol"/>
                <w:b/>
                <w:bCs/>
                <w:color w:val="000000"/>
              </w:rPr>
              <w:t>✓</w:t>
            </w:r>
            <w:r w:rsidRPr="007378F8">
              <w:rPr>
                <w:b/>
                <w:bCs/>
                <w:color w:val="000000"/>
              </w:rPr>
              <w:t>/</w:t>
            </w:r>
            <w:r w:rsidRPr="007378F8">
              <w:rPr>
                <w:rFonts w:ascii="Segoe UI Symbol" w:hAnsi="Segoe UI Symbol" w:cs="Segoe UI Symbol"/>
                <w:b/>
                <w:bCs/>
                <w:color w:val="000000"/>
              </w:rPr>
              <w:t>✗</w:t>
            </w:r>
            <w:r w:rsidRPr="007378F8">
              <w:rPr>
                <w:b/>
                <w:bCs/>
                <w:color w:val="000000"/>
              </w:rPr>
              <w:t xml:space="preserve">) </w:t>
            </w:r>
          </w:p>
        </w:tc>
        <w:tc>
          <w:tcPr>
            <w:tcW w:w="4819" w:type="dxa"/>
            <w:noWrap/>
            <w:vAlign w:val="bottom"/>
            <w:hideMark/>
          </w:tcPr>
          <w:p w14:paraId="1A5C4A03" w14:textId="553A80BC" w:rsidR="003706A6" w:rsidRPr="007378F8" w:rsidRDefault="00601C1B" w:rsidP="003706A6">
            <w:pPr>
              <w:rPr>
                <w:color w:val="000000"/>
              </w:rPr>
            </w:pPr>
            <w:r w:rsidRPr="007378F8">
              <w:rPr>
                <w:rFonts w:ascii="Segoe UI Symbol" w:hAnsi="Segoe UI Symbol" w:cs="Segoe UI Symbol"/>
                <w:b/>
                <w:bCs/>
                <w:color w:val="000000"/>
              </w:rPr>
              <w:t>✓</w:t>
            </w:r>
          </w:p>
        </w:tc>
      </w:tr>
      <w:tr w:rsidR="003706A6" w:rsidRPr="007378F8" w14:paraId="57A2CA0C" w14:textId="77777777" w:rsidTr="005F3D64">
        <w:trPr>
          <w:trHeight w:val="350"/>
        </w:trPr>
        <w:tc>
          <w:tcPr>
            <w:tcW w:w="4395" w:type="dxa"/>
            <w:noWrap/>
            <w:vAlign w:val="center"/>
            <w:hideMark/>
          </w:tcPr>
          <w:p w14:paraId="6D663731" w14:textId="77777777" w:rsidR="003706A6" w:rsidRPr="007378F8" w:rsidRDefault="003706A6" w:rsidP="003706A6">
            <w:pPr>
              <w:rPr>
                <w:b/>
                <w:bCs/>
                <w:color w:val="000000"/>
              </w:rPr>
            </w:pPr>
            <w:r w:rsidRPr="007378F8">
              <w:rPr>
                <w:b/>
                <w:bCs/>
                <w:color w:val="000000"/>
              </w:rPr>
              <w:t>KÖÇ–PÖÇ Eşleştirme yapılmış mı? (</w:t>
            </w:r>
            <w:r w:rsidRPr="007378F8">
              <w:rPr>
                <w:rFonts w:ascii="Segoe UI Symbol" w:hAnsi="Segoe UI Symbol" w:cs="Segoe UI Symbol"/>
                <w:b/>
                <w:bCs/>
                <w:color w:val="000000"/>
              </w:rPr>
              <w:t>✓</w:t>
            </w:r>
            <w:r w:rsidRPr="007378F8">
              <w:rPr>
                <w:b/>
                <w:bCs/>
                <w:color w:val="000000"/>
              </w:rPr>
              <w:t>/</w:t>
            </w:r>
            <w:r w:rsidRPr="007378F8">
              <w:rPr>
                <w:rFonts w:ascii="Segoe UI Symbol" w:hAnsi="Segoe UI Symbol" w:cs="Segoe UI Symbol"/>
                <w:b/>
                <w:bCs/>
                <w:color w:val="000000"/>
              </w:rPr>
              <w:t>✗</w:t>
            </w:r>
            <w:r w:rsidRPr="007378F8">
              <w:rPr>
                <w:b/>
                <w:bCs/>
                <w:color w:val="000000"/>
              </w:rPr>
              <w:t xml:space="preserve">) </w:t>
            </w:r>
          </w:p>
        </w:tc>
        <w:tc>
          <w:tcPr>
            <w:tcW w:w="4819" w:type="dxa"/>
            <w:noWrap/>
            <w:vAlign w:val="bottom"/>
            <w:hideMark/>
          </w:tcPr>
          <w:p w14:paraId="05603A21" w14:textId="35D0F12B" w:rsidR="003706A6" w:rsidRPr="007378F8" w:rsidRDefault="00601C1B" w:rsidP="003075F7">
            <w:pPr>
              <w:jc w:val="both"/>
              <w:rPr>
                <w:color w:val="000000"/>
              </w:rPr>
            </w:pPr>
            <w:r w:rsidRPr="007378F8">
              <w:rPr>
                <w:rFonts w:ascii="Segoe UI Symbol" w:hAnsi="Segoe UI Symbol" w:cs="Segoe UI Symbol"/>
                <w:b/>
                <w:bCs/>
                <w:color w:val="000000"/>
              </w:rPr>
              <w:t>✓</w:t>
            </w:r>
          </w:p>
        </w:tc>
      </w:tr>
      <w:tr w:rsidR="003706A6" w:rsidRPr="007378F8" w14:paraId="28B27B36" w14:textId="77777777" w:rsidTr="005F3D64">
        <w:trPr>
          <w:trHeight w:val="320"/>
        </w:trPr>
        <w:tc>
          <w:tcPr>
            <w:tcW w:w="4395" w:type="dxa"/>
            <w:noWrap/>
            <w:vAlign w:val="bottom"/>
            <w:hideMark/>
          </w:tcPr>
          <w:p w14:paraId="1B2E01D5" w14:textId="77777777" w:rsidR="003706A6" w:rsidRPr="007378F8" w:rsidRDefault="003706A6" w:rsidP="003706A6">
            <w:pPr>
              <w:rPr>
                <w:b/>
                <w:bCs/>
                <w:color w:val="000000"/>
              </w:rPr>
            </w:pPr>
            <w:r w:rsidRPr="007378F8">
              <w:rPr>
                <w:b/>
                <w:bCs/>
                <w:color w:val="000000"/>
              </w:rPr>
              <w:t>Mihenk Taşı Ders(</w:t>
            </w:r>
            <w:proofErr w:type="spellStart"/>
            <w:r w:rsidRPr="007378F8">
              <w:rPr>
                <w:b/>
                <w:bCs/>
                <w:color w:val="000000"/>
              </w:rPr>
              <w:t>ler</w:t>
            </w:r>
            <w:proofErr w:type="spellEnd"/>
            <w:r w:rsidRPr="007378F8">
              <w:rPr>
                <w:b/>
                <w:bCs/>
                <w:color w:val="000000"/>
              </w:rPr>
              <w:t xml:space="preserve">) belirlendi mi? </w:t>
            </w:r>
          </w:p>
        </w:tc>
        <w:tc>
          <w:tcPr>
            <w:tcW w:w="4819" w:type="dxa"/>
            <w:noWrap/>
            <w:vAlign w:val="bottom"/>
            <w:hideMark/>
          </w:tcPr>
          <w:p w14:paraId="4F090931" w14:textId="220D666A" w:rsidR="003706A6" w:rsidRPr="007378F8" w:rsidRDefault="003075F7" w:rsidP="003075F7">
            <w:pPr>
              <w:jc w:val="both"/>
              <w:rPr>
                <w:color w:val="000000"/>
              </w:rPr>
            </w:pPr>
            <w:r w:rsidRPr="007378F8">
              <w:t>Mihenk taşı ders(</w:t>
            </w:r>
            <w:proofErr w:type="spellStart"/>
            <w:r w:rsidRPr="007378F8">
              <w:t>ler</w:t>
            </w:r>
            <w:proofErr w:type="spellEnd"/>
            <w:r w:rsidRPr="007378F8">
              <w:t xml:space="preserve">), Program Öğrenme Çıktılarına (PÖÇ) etkisi dikkate alınarak belirlenmiştir. En az </w:t>
            </w:r>
            <w:r w:rsidR="00887D9F" w:rsidRPr="007378F8">
              <w:t>üç tane</w:t>
            </w:r>
            <w:r w:rsidRPr="007378F8">
              <w:t xml:space="preserve"> PÖÇ ile ilişkilendirilen ve </w:t>
            </w:r>
            <w:r w:rsidR="00887D9F" w:rsidRPr="007378F8">
              <w:t xml:space="preserve">en az iki tane </w:t>
            </w:r>
            <w:r w:rsidR="00C54B4F" w:rsidRPr="007378F8">
              <w:t xml:space="preserve">PÖÇ katkı düzeyi </w:t>
            </w:r>
            <w:r w:rsidR="00887D9F" w:rsidRPr="007378F8">
              <w:t>3 olan</w:t>
            </w:r>
            <w:r w:rsidRPr="007378F8">
              <w:t xml:space="preserve"> zorunlu ders(</w:t>
            </w:r>
            <w:proofErr w:type="spellStart"/>
            <w:r w:rsidRPr="007378F8">
              <w:t>ler</w:t>
            </w:r>
            <w:proofErr w:type="spellEnd"/>
            <w:r w:rsidRPr="007378F8">
              <w:t>), mihenk dersi olarak seçilmiştir.</w:t>
            </w:r>
            <w:r w:rsidR="00C12601" w:rsidRPr="007378F8">
              <w:t xml:space="preserve"> </w:t>
            </w:r>
          </w:p>
        </w:tc>
      </w:tr>
    </w:tbl>
    <w:p w14:paraId="293E54A1" w14:textId="77777777" w:rsidR="003706A6" w:rsidRPr="007378F8" w:rsidRDefault="003706A6" w:rsidP="002C67E0">
      <w:pPr>
        <w:tabs>
          <w:tab w:val="left" w:pos="284"/>
        </w:tabs>
        <w:rPr>
          <w:b/>
          <w:bCs/>
        </w:rPr>
      </w:pPr>
    </w:p>
    <w:p w14:paraId="07D59784" w14:textId="232932EC" w:rsidR="003075F7" w:rsidRPr="007378F8" w:rsidRDefault="003075F7" w:rsidP="003075F7">
      <w:pPr>
        <w:tabs>
          <w:tab w:val="left" w:pos="284"/>
        </w:tabs>
        <w:jc w:val="both"/>
        <w:rPr>
          <w:b/>
          <w:bCs/>
        </w:rPr>
      </w:pPr>
      <w:r w:rsidRPr="007378F8">
        <w:t xml:space="preserve">Yukarıda belirtilen tüm süreçler, </w:t>
      </w:r>
      <w:r w:rsidRPr="007378F8">
        <w:rPr>
          <w:rStyle w:val="Gl"/>
          <w:b w:val="0"/>
          <w:bCs w:val="0"/>
        </w:rPr>
        <w:t>23/07/2025 tarihli Bölüm Kurulu Toplantı Tutanağı</w:t>
      </w:r>
      <w:r w:rsidRPr="007378F8">
        <w:rPr>
          <w:b/>
          <w:bCs/>
        </w:rPr>
        <w:t xml:space="preserve"> </w:t>
      </w:r>
      <w:r w:rsidRPr="007378F8">
        <w:t>ile belgelendirilmiştir.</w:t>
      </w:r>
      <w:r w:rsidRPr="007378F8">
        <w:rPr>
          <w:b/>
          <w:bCs/>
        </w:rPr>
        <w:t xml:space="preserve"> </w:t>
      </w:r>
    </w:p>
    <w:p w14:paraId="549133A1" w14:textId="77777777" w:rsidR="00A13500" w:rsidRPr="007378F8" w:rsidRDefault="00A13500" w:rsidP="0096569C">
      <w:pPr>
        <w:tabs>
          <w:tab w:val="left" w:pos="284"/>
        </w:tabs>
        <w:rPr>
          <w:rStyle w:val="Gl"/>
          <w:i/>
          <w:iCs/>
        </w:rPr>
      </w:pPr>
    </w:p>
    <w:p w14:paraId="7E934612" w14:textId="5061D766" w:rsidR="0096569C" w:rsidRPr="007378F8" w:rsidRDefault="0096569C" w:rsidP="0096569C">
      <w:pPr>
        <w:tabs>
          <w:tab w:val="left" w:pos="284"/>
        </w:tabs>
        <w:rPr>
          <w:rStyle w:val="Gl"/>
          <w:i/>
          <w:iCs/>
        </w:rPr>
      </w:pPr>
      <w:r w:rsidRPr="007378F8">
        <w:rPr>
          <w:rStyle w:val="Gl"/>
          <w:i/>
          <w:iCs/>
        </w:rPr>
        <w:t xml:space="preserve">KANIT </w:t>
      </w:r>
      <w:proofErr w:type="gramStart"/>
      <w:r w:rsidRPr="007378F8">
        <w:rPr>
          <w:rStyle w:val="Gl"/>
          <w:i/>
          <w:iCs/>
        </w:rPr>
        <w:t>1 :</w:t>
      </w:r>
      <w:proofErr w:type="gramEnd"/>
      <w:r w:rsidRPr="007378F8">
        <w:rPr>
          <w:i/>
          <w:iCs/>
        </w:rPr>
        <w:t xml:space="preserve"> </w:t>
      </w:r>
      <w:r w:rsidRPr="007378F8">
        <w:rPr>
          <w:rStyle w:val="Gl"/>
          <w:i/>
          <w:iCs/>
        </w:rPr>
        <w:t>23/07/2025 tarihli Bölüm Kurulu Toplantı Tutanağı</w:t>
      </w:r>
    </w:p>
    <w:p w14:paraId="0A10F91A" w14:textId="77777777" w:rsidR="008E39DA" w:rsidRPr="007378F8" w:rsidRDefault="008E39DA" w:rsidP="0096569C">
      <w:pPr>
        <w:tabs>
          <w:tab w:val="left" w:pos="284"/>
        </w:tabs>
        <w:rPr>
          <w:rStyle w:val="Gl"/>
          <w:i/>
          <w:iCs/>
        </w:rPr>
      </w:pPr>
    </w:p>
    <w:p w14:paraId="1CD049D5" w14:textId="77777777" w:rsidR="008E39DA" w:rsidRPr="007378F8" w:rsidRDefault="008E39DA" w:rsidP="0096569C">
      <w:pPr>
        <w:tabs>
          <w:tab w:val="left" w:pos="284"/>
        </w:tabs>
        <w:rPr>
          <w:rStyle w:val="Gl"/>
          <w:i/>
          <w:iCs/>
        </w:rPr>
      </w:pPr>
    </w:p>
    <w:p w14:paraId="773F6EFA" w14:textId="77777777" w:rsidR="008E39DA" w:rsidRPr="007378F8" w:rsidRDefault="008E39DA" w:rsidP="0096569C">
      <w:pPr>
        <w:tabs>
          <w:tab w:val="left" w:pos="284"/>
        </w:tabs>
        <w:rPr>
          <w:i/>
          <w:iCs/>
        </w:rPr>
      </w:pPr>
    </w:p>
    <w:p w14:paraId="19BC8BA8" w14:textId="77777777" w:rsidR="00A13500" w:rsidRPr="007378F8" w:rsidRDefault="00A13500" w:rsidP="002C67E0">
      <w:pPr>
        <w:tabs>
          <w:tab w:val="left" w:pos="284"/>
        </w:tabs>
      </w:pPr>
    </w:p>
    <w:p w14:paraId="35DBB81A" w14:textId="77777777" w:rsidR="00A13500" w:rsidRPr="007378F8" w:rsidRDefault="00A13500" w:rsidP="002C67E0">
      <w:pPr>
        <w:tabs>
          <w:tab w:val="left" w:pos="284"/>
        </w:tabs>
      </w:pPr>
    </w:p>
    <w:p w14:paraId="362A4E73" w14:textId="77777777" w:rsidR="00A13500" w:rsidRPr="007378F8" w:rsidRDefault="00A13500" w:rsidP="002C67E0">
      <w:pPr>
        <w:tabs>
          <w:tab w:val="left" w:pos="284"/>
        </w:tabs>
      </w:pPr>
    </w:p>
    <w:p w14:paraId="3A411EA1" w14:textId="77777777" w:rsidR="00A13500" w:rsidRPr="007378F8" w:rsidRDefault="00A13500" w:rsidP="002C67E0">
      <w:pPr>
        <w:tabs>
          <w:tab w:val="left" w:pos="284"/>
        </w:tabs>
      </w:pPr>
    </w:p>
    <w:p w14:paraId="48690EAA" w14:textId="00D9AFFD" w:rsidR="002C67E0" w:rsidRPr="007378F8" w:rsidRDefault="00B61F4A" w:rsidP="002C67E0">
      <w:pPr>
        <w:tabs>
          <w:tab w:val="left" w:pos="284"/>
        </w:tabs>
      </w:pPr>
      <w:r w:rsidRPr="007378F8">
        <w:lastRenderedPageBreak/>
        <w:t>Mihenk taşı seçilen dersler ve PÖÇ etkileri ile etki değerleri aşağıdaki tabloda</w:t>
      </w:r>
      <w:r w:rsidR="005A3030" w:rsidRPr="007378F8">
        <w:t xml:space="preserve">ki gibidir. </w:t>
      </w:r>
    </w:p>
    <w:tbl>
      <w:tblPr>
        <w:tblW w:w="9376" w:type="dxa"/>
        <w:shd w:val="clear" w:color="auto" w:fill="FFFFFF" w:themeFill="background1"/>
        <w:tblLook w:val="04A0" w:firstRow="1" w:lastRow="0" w:firstColumn="1" w:lastColumn="0" w:noHBand="0" w:noVBand="1"/>
      </w:tblPr>
      <w:tblGrid>
        <w:gridCol w:w="5192"/>
        <w:gridCol w:w="1852"/>
        <w:gridCol w:w="1097"/>
        <w:gridCol w:w="1235"/>
      </w:tblGrid>
      <w:tr w:rsidR="00B841B2" w:rsidRPr="007378F8" w14:paraId="1A927853" w14:textId="77777777" w:rsidTr="005A3030">
        <w:trPr>
          <w:trHeight w:val="194"/>
        </w:trPr>
        <w:tc>
          <w:tcPr>
            <w:tcW w:w="51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F95592" w14:textId="77777777" w:rsidR="00B841B2" w:rsidRPr="007378F8" w:rsidRDefault="00B841B2" w:rsidP="00B841B2">
            <w:pPr>
              <w:jc w:val="center"/>
              <w:rPr>
                <w:color w:val="000000"/>
                <w:sz w:val="20"/>
                <w:szCs w:val="20"/>
              </w:rPr>
            </w:pPr>
            <w:r w:rsidRPr="007378F8">
              <w:rPr>
                <w:color w:val="000000"/>
                <w:sz w:val="20"/>
                <w:szCs w:val="20"/>
              </w:rPr>
              <w:t>DERS ADI</w:t>
            </w:r>
          </w:p>
        </w:tc>
        <w:tc>
          <w:tcPr>
            <w:tcW w:w="185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95487A6" w14:textId="77777777" w:rsidR="00B841B2" w:rsidRPr="007378F8" w:rsidRDefault="00B841B2" w:rsidP="00B841B2">
            <w:pPr>
              <w:rPr>
                <w:color w:val="000000"/>
                <w:sz w:val="20"/>
                <w:szCs w:val="20"/>
              </w:rPr>
            </w:pPr>
            <w:r w:rsidRPr="007378F8">
              <w:rPr>
                <w:color w:val="000000"/>
                <w:sz w:val="20"/>
                <w:szCs w:val="20"/>
              </w:rPr>
              <w:t>İLGİLİ DÖNEM</w:t>
            </w:r>
          </w:p>
        </w:tc>
        <w:tc>
          <w:tcPr>
            <w:tcW w:w="109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AE4BB53" w14:textId="77777777" w:rsidR="00B841B2" w:rsidRPr="007378F8" w:rsidRDefault="00B841B2" w:rsidP="00B841B2">
            <w:pPr>
              <w:rPr>
                <w:color w:val="000000"/>
                <w:sz w:val="20"/>
                <w:szCs w:val="20"/>
              </w:rPr>
            </w:pPr>
            <w:r w:rsidRPr="007378F8">
              <w:rPr>
                <w:color w:val="000000"/>
                <w:sz w:val="20"/>
                <w:szCs w:val="20"/>
              </w:rPr>
              <w:t>İLGİLİ PÖÇ</w:t>
            </w:r>
          </w:p>
        </w:tc>
        <w:tc>
          <w:tcPr>
            <w:tcW w:w="12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3F35F0E" w14:textId="77777777" w:rsidR="00B841B2" w:rsidRPr="007378F8" w:rsidRDefault="00B841B2" w:rsidP="00B841B2">
            <w:pPr>
              <w:rPr>
                <w:color w:val="000000"/>
                <w:sz w:val="20"/>
                <w:szCs w:val="20"/>
              </w:rPr>
            </w:pPr>
            <w:r w:rsidRPr="007378F8">
              <w:rPr>
                <w:color w:val="000000"/>
                <w:sz w:val="20"/>
                <w:szCs w:val="20"/>
              </w:rPr>
              <w:t>PÖÇ KATKISI</w:t>
            </w:r>
          </w:p>
        </w:tc>
      </w:tr>
      <w:tr w:rsidR="00B841B2" w:rsidRPr="007378F8" w14:paraId="689371AA" w14:textId="77777777" w:rsidTr="005A3030">
        <w:trPr>
          <w:trHeight w:val="194"/>
        </w:trPr>
        <w:tc>
          <w:tcPr>
            <w:tcW w:w="5192" w:type="dxa"/>
            <w:vMerge w:val="restart"/>
            <w:tcBorders>
              <w:top w:val="nil"/>
              <w:left w:val="single" w:sz="4" w:space="0" w:color="auto"/>
              <w:bottom w:val="single" w:sz="4" w:space="0" w:color="auto"/>
              <w:right w:val="single" w:sz="4" w:space="0" w:color="auto"/>
            </w:tcBorders>
            <w:shd w:val="clear" w:color="auto" w:fill="FFFFFF" w:themeFill="background1"/>
            <w:noWrap/>
            <w:vAlign w:val="bottom"/>
            <w:hideMark/>
          </w:tcPr>
          <w:p w14:paraId="6D9F36E4" w14:textId="77777777" w:rsidR="00B841B2" w:rsidRPr="007378F8" w:rsidRDefault="00B841B2" w:rsidP="00B841B2">
            <w:pPr>
              <w:jc w:val="center"/>
              <w:rPr>
                <w:color w:val="000000"/>
                <w:sz w:val="20"/>
                <w:szCs w:val="20"/>
              </w:rPr>
            </w:pPr>
            <w:r w:rsidRPr="007378F8">
              <w:rPr>
                <w:color w:val="000000"/>
                <w:sz w:val="20"/>
                <w:szCs w:val="20"/>
              </w:rPr>
              <w:t>Temel Hukuk ve İş Hukuku</w:t>
            </w:r>
          </w:p>
          <w:p w14:paraId="001ED2A3" w14:textId="77777777" w:rsidR="007D7B99" w:rsidRPr="007378F8" w:rsidRDefault="007D7B99" w:rsidP="00B841B2">
            <w:pPr>
              <w:jc w:val="center"/>
              <w:rPr>
                <w:color w:val="000000"/>
                <w:sz w:val="20"/>
                <w:szCs w:val="20"/>
              </w:rPr>
            </w:pPr>
          </w:p>
        </w:tc>
        <w:tc>
          <w:tcPr>
            <w:tcW w:w="1852" w:type="dxa"/>
            <w:vMerge w:val="restart"/>
            <w:tcBorders>
              <w:top w:val="nil"/>
              <w:left w:val="single" w:sz="4" w:space="0" w:color="auto"/>
              <w:bottom w:val="single" w:sz="4" w:space="0" w:color="auto"/>
              <w:right w:val="single" w:sz="4" w:space="0" w:color="auto"/>
            </w:tcBorders>
            <w:shd w:val="clear" w:color="auto" w:fill="FFFFFF" w:themeFill="background1"/>
            <w:noWrap/>
            <w:vAlign w:val="bottom"/>
            <w:hideMark/>
          </w:tcPr>
          <w:p w14:paraId="39835975" w14:textId="77777777" w:rsidR="00B841B2" w:rsidRPr="007378F8" w:rsidRDefault="00B841B2" w:rsidP="00B841B2">
            <w:pPr>
              <w:jc w:val="center"/>
              <w:rPr>
                <w:color w:val="000000"/>
                <w:sz w:val="20"/>
                <w:szCs w:val="20"/>
              </w:rPr>
            </w:pPr>
            <w:r w:rsidRPr="007378F8">
              <w:rPr>
                <w:color w:val="000000"/>
                <w:sz w:val="20"/>
                <w:szCs w:val="20"/>
              </w:rPr>
              <w:t>1. Dönem</w:t>
            </w:r>
          </w:p>
        </w:tc>
        <w:tc>
          <w:tcPr>
            <w:tcW w:w="1097" w:type="dxa"/>
            <w:tcBorders>
              <w:top w:val="nil"/>
              <w:left w:val="nil"/>
              <w:bottom w:val="single" w:sz="4" w:space="0" w:color="auto"/>
              <w:right w:val="single" w:sz="4" w:space="0" w:color="auto"/>
            </w:tcBorders>
            <w:shd w:val="clear" w:color="auto" w:fill="FFFFFF" w:themeFill="background1"/>
            <w:noWrap/>
            <w:vAlign w:val="bottom"/>
            <w:hideMark/>
          </w:tcPr>
          <w:p w14:paraId="7F0BB7B7" w14:textId="77777777" w:rsidR="00B841B2" w:rsidRPr="007378F8" w:rsidRDefault="00B841B2" w:rsidP="00B841B2">
            <w:pPr>
              <w:rPr>
                <w:color w:val="000000"/>
                <w:sz w:val="20"/>
                <w:szCs w:val="20"/>
              </w:rPr>
            </w:pPr>
            <w:r w:rsidRPr="007378F8">
              <w:rPr>
                <w:color w:val="000000"/>
                <w:sz w:val="20"/>
                <w:szCs w:val="20"/>
              </w:rPr>
              <w:t>PÖÇ4</w:t>
            </w:r>
          </w:p>
        </w:tc>
        <w:tc>
          <w:tcPr>
            <w:tcW w:w="1235" w:type="dxa"/>
            <w:tcBorders>
              <w:top w:val="nil"/>
              <w:left w:val="nil"/>
              <w:bottom w:val="single" w:sz="4" w:space="0" w:color="auto"/>
              <w:right w:val="single" w:sz="4" w:space="0" w:color="auto"/>
            </w:tcBorders>
            <w:shd w:val="clear" w:color="auto" w:fill="FFFFFF" w:themeFill="background1"/>
            <w:noWrap/>
            <w:vAlign w:val="bottom"/>
            <w:hideMark/>
          </w:tcPr>
          <w:p w14:paraId="7F93EA60" w14:textId="77777777" w:rsidR="00B841B2" w:rsidRPr="007378F8" w:rsidRDefault="00B841B2" w:rsidP="00C54B4F">
            <w:pPr>
              <w:jc w:val="center"/>
              <w:rPr>
                <w:color w:val="000000"/>
                <w:sz w:val="20"/>
                <w:szCs w:val="20"/>
              </w:rPr>
            </w:pPr>
            <w:r w:rsidRPr="007378F8">
              <w:rPr>
                <w:color w:val="000000"/>
                <w:sz w:val="20"/>
                <w:szCs w:val="20"/>
              </w:rPr>
              <w:t>3</w:t>
            </w:r>
          </w:p>
        </w:tc>
      </w:tr>
      <w:tr w:rsidR="00B841B2" w:rsidRPr="007378F8" w14:paraId="19EFABD3" w14:textId="77777777" w:rsidTr="005A3030">
        <w:trPr>
          <w:trHeight w:val="194"/>
        </w:trPr>
        <w:tc>
          <w:tcPr>
            <w:tcW w:w="519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B7C6C48" w14:textId="77777777" w:rsidR="00B841B2" w:rsidRPr="007378F8" w:rsidRDefault="00B841B2" w:rsidP="00B841B2">
            <w:pPr>
              <w:rPr>
                <w:color w:val="000000"/>
                <w:sz w:val="20"/>
                <w:szCs w:val="20"/>
              </w:rPr>
            </w:pPr>
          </w:p>
        </w:tc>
        <w:tc>
          <w:tcPr>
            <w:tcW w:w="185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F530B14" w14:textId="77777777" w:rsidR="00B841B2" w:rsidRPr="007378F8" w:rsidRDefault="00B841B2" w:rsidP="00B841B2">
            <w:pPr>
              <w:rPr>
                <w:color w:val="000000"/>
                <w:sz w:val="20"/>
                <w:szCs w:val="20"/>
              </w:rPr>
            </w:pPr>
          </w:p>
        </w:tc>
        <w:tc>
          <w:tcPr>
            <w:tcW w:w="1097" w:type="dxa"/>
            <w:tcBorders>
              <w:top w:val="nil"/>
              <w:left w:val="nil"/>
              <w:bottom w:val="single" w:sz="4" w:space="0" w:color="auto"/>
              <w:right w:val="single" w:sz="4" w:space="0" w:color="auto"/>
            </w:tcBorders>
            <w:shd w:val="clear" w:color="auto" w:fill="FFFFFF" w:themeFill="background1"/>
            <w:noWrap/>
            <w:vAlign w:val="bottom"/>
            <w:hideMark/>
          </w:tcPr>
          <w:p w14:paraId="5FDCE118" w14:textId="77777777" w:rsidR="00B841B2" w:rsidRPr="007378F8" w:rsidRDefault="00B841B2" w:rsidP="00B841B2">
            <w:pPr>
              <w:rPr>
                <w:color w:val="000000"/>
                <w:sz w:val="20"/>
                <w:szCs w:val="20"/>
              </w:rPr>
            </w:pPr>
            <w:r w:rsidRPr="007378F8">
              <w:rPr>
                <w:color w:val="000000"/>
                <w:sz w:val="20"/>
                <w:szCs w:val="20"/>
              </w:rPr>
              <w:t>PÖÇ6</w:t>
            </w:r>
          </w:p>
        </w:tc>
        <w:tc>
          <w:tcPr>
            <w:tcW w:w="1235" w:type="dxa"/>
            <w:tcBorders>
              <w:top w:val="nil"/>
              <w:left w:val="nil"/>
              <w:bottom w:val="single" w:sz="4" w:space="0" w:color="auto"/>
              <w:right w:val="single" w:sz="4" w:space="0" w:color="auto"/>
            </w:tcBorders>
            <w:shd w:val="clear" w:color="auto" w:fill="FFFFFF" w:themeFill="background1"/>
            <w:noWrap/>
            <w:vAlign w:val="bottom"/>
            <w:hideMark/>
          </w:tcPr>
          <w:p w14:paraId="37B44609" w14:textId="77777777" w:rsidR="00B841B2" w:rsidRPr="007378F8" w:rsidRDefault="00B841B2" w:rsidP="00C54B4F">
            <w:pPr>
              <w:jc w:val="center"/>
              <w:rPr>
                <w:color w:val="000000"/>
                <w:sz w:val="20"/>
                <w:szCs w:val="20"/>
              </w:rPr>
            </w:pPr>
            <w:r w:rsidRPr="007378F8">
              <w:rPr>
                <w:color w:val="000000"/>
                <w:sz w:val="20"/>
                <w:szCs w:val="20"/>
              </w:rPr>
              <w:t>3</w:t>
            </w:r>
          </w:p>
        </w:tc>
      </w:tr>
      <w:tr w:rsidR="00B841B2" w:rsidRPr="007378F8" w14:paraId="68AEEB7E" w14:textId="77777777" w:rsidTr="005A3030">
        <w:trPr>
          <w:trHeight w:val="194"/>
        </w:trPr>
        <w:tc>
          <w:tcPr>
            <w:tcW w:w="519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A9F8E5A" w14:textId="77777777" w:rsidR="00B841B2" w:rsidRPr="007378F8" w:rsidRDefault="00B841B2" w:rsidP="00B841B2">
            <w:pPr>
              <w:rPr>
                <w:color w:val="000000"/>
                <w:sz w:val="20"/>
                <w:szCs w:val="20"/>
              </w:rPr>
            </w:pPr>
          </w:p>
        </w:tc>
        <w:tc>
          <w:tcPr>
            <w:tcW w:w="185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624DE38" w14:textId="77777777" w:rsidR="00B841B2" w:rsidRPr="007378F8" w:rsidRDefault="00B841B2" w:rsidP="00B841B2">
            <w:pPr>
              <w:rPr>
                <w:color w:val="000000"/>
                <w:sz w:val="20"/>
                <w:szCs w:val="20"/>
              </w:rPr>
            </w:pPr>
          </w:p>
        </w:tc>
        <w:tc>
          <w:tcPr>
            <w:tcW w:w="1097" w:type="dxa"/>
            <w:tcBorders>
              <w:top w:val="nil"/>
              <w:left w:val="nil"/>
              <w:bottom w:val="single" w:sz="4" w:space="0" w:color="auto"/>
              <w:right w:val="single" w:sz="4" w:space="0" w:color="auto"/>
            </w:tcBorders>
            <w:shd w:val="clear" w:color="auto" w:fill="FFFFFF" w:themeFill="background1"/>
            <w:noWrap/>
            <w:vAlign w:val="bottom"/>
            <w:hideMark/>
          </w:tcPr>
          <w:p w14:paraId="7F6E0E24" w14:textId="77777777" w:rsidR="00B841B2" w:rsidRPr="007378F8" w:rsidRDefault="00B841B2" w:rsidP="00B841B2">
            <w:pPr>
              <w:rPr>
                <w:color w:val="000000"/>
                <w:sz w:val="20"/>
                <w:szCs w:val="20"/>
              </w:rPr>
            </w:pPr>
            <w:r w:rsidRPr="007378F8">
              <w:rPr>
                <w:color w:val="000000"/>
                <w:sz w:val="20"/>
                <w:szCs w:val="20"/>
              </w:rPr>
              <w:t>PÖÇ9</w:t>
            </w:r>
          </w:p>
        </w:tc>
        <w:tc>
          <w:tcPr>
            <w:tcW w:w="1235" w:type="dxa"/>
            <w:tcBorders>
              <w:top w:val="nil"/>
              <w:left w:val="nil"/>
              <w:bottom w:val="single" w:sz="4" w:space="0" w:color="auto"/>
              <w:right w:val="single" w:sz="4" w:space="0" w:color="auto"/>
            </w:tcBorders>
            <w:shd w:val="clear" w:color="auto" w:fill="FFFFFF" w:themeFill="background1"/>
            <w:noWrap/>
            <w:vAlign w:val="bottom"/>
            <w:hideMark/>
          </w:tcPr>
          <w:p w14:paraId="3C216866" w14:textId="77777777" w:rsidR="00B841B2" w:rsidRPr="007378F8" w:rsidRDefault="00B841B2" w:rsidP="00C54B4F">
            <w:pPr>
              <w:jc w:val="center"/>
              <w:rPr>
                <w:color w:val="000000"/>
                <w:sz w:val="20"/>
                <w:szCs w:val="20"/>
              </w:rPr>
            </w:pPr>
            <w:r w:rsidRPr="007378F8">
              <w:rPr>
                <w:color w:val="000000"/>
                <w:sz w:val="20"/>
                <w:szCs w:val="20"/>
              </w:rPr>
              <w:t>3</w:t>
            </w:r>
          </w:p>
        </w:tc>
      </w:tr>
      <w:tr w:rsidR="00B841B2" w:rsidRPr="007378F8" w14:paraId="4BA3AE56" w14:textId="77777777" w:rsidTr="005A3030">
        <w:trPr>
          <w:trHeight w:val="194"/>
        </w:trPr>
        <w:tc>
          <w:tcPr>
            <w:tcW w:w="5192" w:type="dxa"/>
            <w:vMerge w:val="restart"/>
            <w:tcBorders>
              <w:top w:val="nil"/>
              <w:left w:val="single" w:sz="4" w:space="0" w:color="auto"/>
              <w:bottom w:val="single" w:sz="4" w:space="0" w:color="auto"/>
              <w:right w:val="single" w:sz="4" w:space="0" w:color="auto"/>
            </w:tcBorders>
            <w:shd w:val="clear" w:color="auto" w:fill="FFFFFF" w:themeFill="background1"/>
            <w:noWrap/>
            <w:vAlign w:val="bottom"/>
            <w:hideMark/>
          </w:tcPr>
          <w:p w14:paraId="6091FF2D" w14:textId="77777777" w:rsidR="00B841B2" w:rsidRPr="007378F8" w:rsidRDefault="00B841B2" w:rsidP="00B841B2">
            <w:pPr>
              <w:jc w:val="center"/>
              <w:rPr>
                <w:color w:val="000000"/>
                <w:sz w:val="20"/>
                <w:szCs w:val="20"/>
              </w:rPr>
            </w:pPr>
            <w:r w:rsidRPr="007378F8">
              <w:rPr>
                <w:color w:val="000000"/>
                <w:sz w:val="20"/>
                <w:szCs w:val="20"/>
              </w:rPr>
              <w:t>Korunma Politikaları</w:t>
            </w:r>
          </w:p>
          <w:p w14:paraId="363C16E5" w14:textId="77777777" w:rsidR="007D7B99" w:rsidRPr="007378F8" w:rsidRDefault="007D7B99" w:rsidP="00B841B2">
            <w:pPr>
              <w:jc w:val="center"/>
              <w:rPr>
                <w:color w:val="000000"/>
                <w:sz w:val="20"/>
                <w:szCs w:val="20"/>
              </w:rPr>
            </w:pPr>
          </w:p>
          <w:p w14:paraId="198D23D5" w14:textId="77777777" w:rsidR="007D7B99" w:rsidRPr="007378F8" w:rsidRDefault="007D7B99" w:rsidP="00B841B2">
            <w:pPr>
              <w:jc w:val="center"/>
              <w:rPr>
                <w:color w:val="000000"/>
                <w:sz w:val="20"/>
                <w:szCs w:val="20"/>
              </w:rPr>
            </w:pPr>
          </w:p>
        </w:tc>
        <w:tc>
          <w:tcPr>
            <w:tcW w:w="1852" w:type="dxa"/>
            <w:vMerge w:val="restart"/>
            <w:tcBorders>
              <w:top w:val="nil"/>
              <w:left w:val="single" w:sz="4" w:space="0" w:color="auto"/>
              <w:bottom w:val="single" w:sz="4" w:space="0" w:color="auto"/>
              <w:right w:val="single" w:sz="4" w:space="0" w:color="auto"/>
            </w:tcBorders>
            <w:shd w:val="clear" w:color="auto" w:fill="FFFFFF" w:themeFill="background1"/>
            <w:noWrap/>
            <w:vAlign w:val="bottom"/>
            <w:hideMark/>
          </w:tcPr>
          <w:p w14:paraId="56A45ACD" w14:textId="77777777" w:rsidR="00B841B2" w:rsidRPr="007378F8" w:rsidRDefault="00B841B2" w:rsidP="00B841B2">
            <w:pPr>
              <w:jc w:val="center"/>
              <w:rPr>
                <w:color w:val="000000"/>
                <w:sz w:val="20"/>
                <w:szCs w:val="20"/>
              </w:rPr>
            </w:pPr>
            <w:r w:rsidRPr="007378F8">
              <w:rPr>
                <w:color w:val="000000"/>
                <w:sz w:val="20"/>
                <w:szCs w:val="20"/>
              </w:rPr>
              <w:t>3. Dönem</w:t>
            </w:r>
          </w:p>
        </w:tc>
        <w:tc>
          <w:tcPr>
            <w:tcW w:w="1097" w:type="dxa"/>
            <w:tcBorders>
              <w:top w:val="nil"/>
              <w:left w:val="nil"/>
              <w:bottom w:val="single" w:sz="4" w:space="0" w:color="auto"/>
              <w:right w:val="single" w:sz="4" w:space="0" w:color="auto"/>
            </w:tcBorders>
            <w:shd w:val="clear" w:color="auto" w:fill="FFFFFF" w:themeFill="background1"/>
            <w:noWrap/>
            <w:vAlign w:val="bottom"/>
            <w:hideMark/>
          </w:tcPr>
          <w:p w14:paraId="7A3C3BB1" w14:textId="77777777" w:rsidR="00B841B2" w:rsidRPr="007378F8" w:rsidRDefault="00B841B2" w:rsidP="00B841B2">
            <w:pPr>
              <w:rPr>
                <w:color w:val="000000"/>
                <w:sz w:val="20"/>
                <w:szCs w:val="20"/>
              </w:rPr>
            </w:pPr>
            <w:r w:rsidRPr="007378F8">
              <w:rPr>
                <w:color w:val="000000"/>
                <w:sz w:val="20"/>
                <w:szCs w:val="20"/>
              </w:rPr>
              <w:t>PÖÇ10</w:t>
            </w:r>
          </w:p>
        </w:tc>
        <w:tc>
          <w:tcPr>
            <w:tcW w:w="1235" w:type="dxa"/>
            <w:tcBorders>
              <w:top w:val="nil"/>
              <w:left w:val="nil"/>
              <w:bottom w:val="single" w:sz="4" w:space="0" w:color="auto"/>
              <w:right w:val="single" w:sz="4" w:space="0" w:color="auto"/>
            </w:tcBorders>
            <w:shd w:val="clear" w:color="auto" w:fill="FFFFFF" w:themeFill="background1"/>
            <w:noWrap/>
            <w:vAlign w:val="bottom"/>
            <w:hideMark/>
          </w:tcPr>
          <w:p w14:paraId="73CAF19B" w14:textId="77777777" w:rsidR="00B841B2" w:rsidRPr="007378F8" w:rsidRDefault="00B841B2" w:rsidP="00C54B4F">
            <w:pPr>
              <w:jc w:val="center"/>
              <w:rPr>
                <w:color w:val="000000"/>
                <w:sz w:val="20"/>
                <w:szCs w:val="20"/>
              </w:rPr>
            </w:pPr>
            <w:r w:rsidRPr="007378F8">
              <w:rPr>
                <w:color w:val="000000"/>
                <w:sz w:val="20"/>
                <w:szCs w:val="20"/>
              </w:rPr>
              <w:t>1</w:t>
            </w:r>
          </w:p>
        </w:tc>
      </w:tr>
      <w:tr w:rsidR="00B841B2" w:rsidRPr="007378F8" w14:paraId="08F2E417" w14:textId="77777777" w:rsidTr="005A3030">
        <w:trPr>
          <w:trHeight w:val="194"/>
        </w:trPr>
        <w:tc>
          <w:tcPr>
            <w:tcW w:w="519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163E9CA" w14:textId="77777777" w:rsidR="00B841B2" w:rsidRPr="007378F8" w:rsidRDefault="00B841B2" w:rsidP="00B841B2">
            <w:pPr>
              <w:rPr>
                <w:color w:val="000000"/>
                <w:sz w:val="20"/>
                <w:szCs w:val="20"/>
              </w:rPr>
            </w:pPr>
          </w:p>
        </w:tc>
        <w:tc>
          <w:tcPr>
            <w:tcW w:w="185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0CCE56" w14:textId="77777777" w:rsidR="00B841B2" w:rsidRPr="007378F8" w:rsidRDefault="00B841B2" w:rsidP="00B841B2">
            <w:pPr>
              <w:rPr>
                <w:color w:val="000000"/>
                <w:sz w:val="20"/>
                <w:szCs w:val="20"/>
              </w:rPr>
            </w:pPr>
          </w:p>
        </w:tc>
        <w:tc>
          <w:tcPr>
            <w:tcW w:w="1097" w:type="dxa"/>
            <w:tcBorders>
              <w:top w:val="nil"/>
              <w:left w:val="nil"/>
              <w:bottom w:val="single" w:sz="4" w:space="0" w:color="auto"/>
              <w:right w:val="single" w:sz="4" w:space="0" w:color="auto"/>
            </w:tcBorders>
            <w:shd w:val="clear" w:color="auto" w:fill="FFFFFF" w:themeFill="background1"/>
            <w:noWrap/>
            <w:vAlign w:val="bottom"/>
            <w:hideMark/>
          </w:tcPr>
          <w:p w14:paraId="73549EEB" w14:textId="77777777" w:rsidR="00B841B2" w:rsidRPr="007378F8" w:rsidRDefault="00B841B2" w:rsidP="00B841B2">
            <w:pPr>
              <w:rPr>
                <w:color w:val="000000"/>
                <w:sz w:val="20"/>
                <w:szCs w:val="20"/>
              </w:rPr>
            </w:pPr>
            <w:r w:rsidRPr="007378F8">
              <w:rPr>
                <w:color w:val="000000"/>
                <w:sz w:val="20"/>
                <w:szCs w:val="20"/>
              </w:rPr>
              <w:t>PÖÇ11</w:t>
            </w:r>
          </w:p>
        </w:tc>
        <w:tc>
          <w:tcPr>
            <w:tcW w:w="1235" w:type="dxa"/>
            <w:tcBorders>
              <w:top w:val="nil"/>
              <w:left w:val="nil"/>
              <w:bottom w:val="single" w:sz="4" w:space="0" w:color="auto"/>
              <w:right w:val="single" w:sz="4" w:space="0" w:color="auto"/>
            </w:tcBorders>
            <w:shd w:val="clear" w:color="auto" w:fill="FFFFFF" w:themeFill="background1"/>
            <w:noWrap/>
            <w:vAlign w:val="bottom"/>
            <w:hideMark/>
          </w:tcPr>
          <w:p w14:paraId="106189DF" w14:textId="77777777" w:rsidR="00B841B2" w:rsidRPr="007378F8" w:rsidRDefault="00B841B2" w:rsidP="00C54B4F">
            <w:pPr>
              <w:jc w:val="center"/>
              <w:rPr>
                <w:color w:val="000000"/>
                <w:sz w:val="20"/>
                <w:szCs w:val="20"/>
              </w:rPr>
            </w:pPr>
            <w:r w:rsidRPr="007378F8">
              <w:rPr>
                <w:color w:val="000000"/>
                <w:sz w:val="20"/>
                <w:szCs w:val="20"/>
              </w:rPr>
              <w:t>3</w:t>
            </w:r>
          </w:p>
        </w:tc>
      </w:tr>
      <w:tr w:rsidR="00B841B2" w:rsidRPr="007378F8" w14:paraId="247072FB" w14:textId="77777777" w:rsidTr="005A3030">
        <w:trPr>
          <w:trHeight w:val="194"/>
        </w:trPr>
        <w:tc>
          <w:tcPr>
            <w:tcW w:w="519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925030C" w14:textId="77777777" w:rsidR="00B841B2" w:rsidRPr="007378F8" w:rsidRDefault="00B841B2" w:rsidP="00B841B2">
            <w:pPr>
              <w:rPr>
                <w:color w:val="000000"/>
                <w:sz w:val="20"/>
                <w:szCs w:val="20"/>
              </w:rPr>
            </w:pPr>
          </w:p>
        </w:tc>
        <w:tc>
          <w:tcPr>
            <w:tcW w:w="185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BF2C225" w14:textId="77777777" w:rsidR="00B841B2" w:rsidRPr="007378F8" w:rsidRDefault="00B841B2" w:rsidP="00B841B2">
            <w:pPr>
              <w:rPr>
                <w:color w:val="000000"/>
                <w:sz w:val="20"/>
                <w:szCs w:val="20"/>
              </w:rPr>
            </w:pPr>
          </w:p>
        </w:tc>
        <w:tc>
          <w:tcPr>
            <w:tcW w:w="1097" w:type="dxa"/>
            <w:tcBorders>
              <w:top w:val="nil"/>
              <w:left w:val="nil"/>
              <w:bottom w:val="single" w:sz="4" w:space="0" w:color="auto"/>
              <w:right w:val="single" w:sz="4" w:space="0" w:color="auto"/>
            </w:tcBorders>
            <w:shd w:val="clear" w:color="auto" w:fill="FFFFFF" w:themeFill="background1"/>
            <w:noWrap/>
            <w:vAlign w:val="bottom"/>
            <w:hideMark/>
          </w:tcPr>
          <w:p w14:paraId="3B0ED6AA" w14:textId="77777777" w:rsidR="00B841B2" w:rsidRPr="007378F8" w:rsidRDefault="00B841B2" w:rsidP="00B841B2">
            <w:pPr>
              <w:rPr>
                <w:color w:val="000000"/>
                <w:sz w:val="20"/>
                <w:szCs w:val="20"/>
              </w:rPr>
            </w:pPr>
            <w:r w:rsidRPr="007378F8">
              <w:rPr>
                <w:color w:val="000000"/>
                <w:sz w:val="20"/>
                <w:szCs w:val="20"/>
              </w:rPr>
              <w:t>PÖÇ12</w:t>
            </w:r>
          </w:p>
        </w:tc>
        <w:tc>
          <w:tcPr>
            <w:tcW w:w="1235" w:type="dxa"/>
            <w:tcBorders>
              <w:top w:val="nil"/>
              <w:left w:val="nil"/>
              <w:bottom w:val="single" w:sz="4" w:space="0" w:color="auto"/>
              <w:right w:val="single" w:sz="4" w:space="0" w:color="auto"/>
            </w:tcBorders>
            <w:shd w:val="clear" w:color="auto" w:fill="FFFFFF" w:themeFill="background1"/>
            <w:noWrap/>
            <w:vAlign w:val="bottom"/>
            <w:hideMark/>
          </w:tcPr>
          <w:p w14:paraId="434E0DB3" w14:textId="77777777" w:rsidR="00B841B2" w:rsidRPr="007378F8" w:rsidRDefault="00B841B2" w:rsidP="00C54B4F">
            <w:pPr>
              <w:jc w:val="center"/>
              <w:rPr>
                <w:color w:val="000000"/>
                <w:sz w:val="20"/>
                <w:szCs w:val="20"/>
              </w:rPr>
            </w:pPr>
            <w:r w:rsidRPr="007378F8">
              <w:rPr>
                <w:color w:val="000000"/>
                <w:sz w:val="20"/>
                <w:szCs w:val="20"/>
              </w:rPr>
              <w:t>2</w:t>
            </w:r>
          </w:p>
        </w:tc>
      </w:tr>
      <w:tr w:rsidR="00B841B2" w:rsidRPr="007378F8" w14:paraId="3D05084E" w14:textId="77777777" w:rsidTr="005A3030">
        <w:trPr>
          <w:trHeight w:val="194"/>
        </w:trPr>
        <w:tc>
          <w:tcPr>
            <w:tcW w:w="519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8F7D0B1" w14:textId="77777777" w:rsidR="00B841B2" w:rsidRPr="007378F8" w:rsidRDefault="00B841B2" w:rsidP="00B841B2">
            <w:pPr>
              <w:rPr>
                <w:color w:val="000000"/>
                <w:sz w:val="20"/>
                <w:szCs w:val="20"/>
              </w:rPr>
            </w:pPr>
          </w:p>
        </w:tc>
        <w:tc>
          <w:tcPr>
            <w:tcW w:w="185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0DD10C" w14:textId="77777777" w:rsidR="00B841B2" w:rsidRPr="007378F8" w:rsidRDefault="00B841B2" w:rsidP="00B841B2">
            <w:pPr>
              <w:rPr>
                <w:color w:val="000000"/>
                <w:sz w:val="20"/>
                <w:szCs w:val="20"/>
              </w:rPr>
            </w:pPr>
          </w:p>
        </w:tc>
        <w:tc>
          <w:tcPr>
            <w:tcW w:w="1097" w:type="dxa"/>
            <w:tcBorders>
              <w:top w:val="nil"/>
              <w:left w:val="nil"/>
              <w:bottom w:val="single" w:sz="4" w:space="0" w:color="auto"/>
              <w:right w:val="single" w:sz="4" w:space="0" w:color="auto"/>
            </w:tcBorders>
            <w:shd w:val="clear" w:color="auto" w:fill="FFFFFF" w:themeFill="background1"/>
            <w:noWrap/>
            <w:vAlign w:val="bottom"/>
            <w:hideMark/>
          </w:tcPr>
          <w:p w14:paraId="7B197C6B" w14:textId="77777777" w:rsidR="00B841B2" w:rsidRPr="007378F8" w:rsidRDefault="00B841B2" w:rsidP="00B841B2">
            <w:pPr>
              <w:rPr>
                <w:color w:val="000000"/>
                <w:sz w:val="20"/>
                <w:szCs w:val="20"/>
              </w:rPr>
            </w:pPr>
            <w:r w:rsidRPr="007378F8">
              <w:rPr>
                <w:color w:val="000000"/>
                <w:sz w:val="20"/>
                <w:szCs w:val="20"/>
              </w:rPr>
              <w:t>PÖÇ13</w:t>
            </w:r>
          </w:p>
        </w:tc>
        <w:tc>
          <w:tcPr>
            <w:tcW w:w="1235" w:type="dxa"/>
            <w:tcBorders>
              <w:top w:val="nil"/>
              <w:left w:val="nil"/>
              <w:bottom w:val="single" w:sz="4" w:space="0" w:color="auto"/>
              <w:right w:val="single" w:sz="4" w:space="0" w:color="auto"/>
            </w:tcBorders>
            <w:shd w:val="clear" w:color="auto" w:fill="FFFFFF" w:themeFill="background1"/>
            <w:noWrap/>
            <w:vAlign w:val="bottom"/>
            <w:hideMark/>
          </w:tcPr>
          <w:p w14:paraId="1BC70484" w14:textId="77777777" w:rsidR="00B841B2" w:rsidRPr="007378F8" w:rsidRDefault="00B841B2" w:rsidP="00C54B4F">
            <w:pPr>
              <w:jc w:val="center"/>
              <w:rPr>
                <w:color w:val="000000"/>
                <w:sz w:val="20"/>
                <w:szCs w:val="20"/>
              </w:rPr>
            </w:pPr>
            <w:r w:rsidRPr="007378F8">
              <w:rPr>
                <w:color w:val="000000"/>
                <w:sz w:val="20"/>
                <w:szCs w:val="20"/>
              </w:rPr>
              <w:t>3</w:t>
            </w:r>
          </w:p>
        </w:tc>
      </w:tr>
      <w:tr w:rsidR="00B841B2" w:rsidRPr="007378F8" w14:paraId="0A252AC8" w14:textId="77777777" w:rsidTr="005A3030">
        <w:trPr>
          <w:trHeight w:val="194"/>
        </w:trPr>
        <w:tc>
          <w:tcPr>
            <w:tcW w:w="519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51C75B3" w14:textId="77777777" w:rsidR="00B841B2" w:rsidRPr="007378F8" w:rsidRDefault="00B841B2" w:rsidP="00B841B2">
            <w:pPr>
              <w:rPr>
                <w:color w:val="000000"/>
                <w:sz w:val="20"/>
                <w:szCs w:val="20"/>
              </w:rPr>
            </w:pPr>
          </w:p>
        </w:tc>
        <w:tc>
          <w:tcPr>
            <w:tcW w:w="185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DC13F1" w14:textId="77777777" w:rsidR="00B841B2" w:rsidRPr="007378F8" w:rsidRDefault="00B841B2" w:rsidP="00B841B2">
            <w:pPr>
              <w:rPr>
                <w:color w:val="000000"/>
                <w:sz w:val="20"/>
                <w:szCs w:val="20"/>
              </w:rPr>
            </w:pPr>
          </w:p>
        </w:tc>
        <w:tc>
          <w:tcPr>
            <w:tcW w:w="1097" w:type="dxa"/>
            <w:tcBorders>
              <w:top w:val="nil"/>
              <w:left w:val="nil"/>
              <w:bottom w:val="single" w:sz="4" w:space="0" w:color="auto"/>
              <w:right w:val="single" w:sz="4" w:space="0" w:color="auto"/>
            </w:tcBorders>
            <w:shd w:val="clear" w:color="auto" w:fill="FFFFFF" w:themeFill="background1"/>
            <w:noWrap/>
            <w:vAlign w:val="bottom"/>
            <w:hideMark/>
          </w:tcPr>
          <w:p w14:paraId="28F5DC12" w14:textId="77777777" w:rsidR="00B841B2" w:rsidRPr="007378F8" w:rsidRDefault="00B841B2" w:rsidP="00B841B2">
            <w:pPr>
              <w:rPr>
                <w:color w:val="000000"/>
                <w:sz w:val="20"/>
                <w:szCs w:val="20"/>
              </w:rPr>
            </w:pPr>
            <w:r w:rsidRPr="007378F8">
              <w:rPr>
                <w:color w:val="000000"/>
                <w:sz w:val="20"/>
                <w:szCs w:val="20"/>
              </w:rPr>
              <w:t>PÖÇ14</w:t>
            </w:r>
          </w:p>
        </w:tc>
        <w:tc>
          <w:tcPr>
            <w:tcW w:w="1235" w:type="dxa"/>
            <w:tcBorders>
              <w:top w:val="nil"/>
              <w:left w:val="nil"/>
              <w:bottom w:val="single" w:sz="4" w:space="0" w:color="auto"/>
              <w:right w:val="single" w:sz="4" w:space="0" w:color="auto"/>
            </w:tcBorders>
            <w:shd w:val="clear" w:color="auto" w:fill="FFFFFF" w:themeFill="background1"/>
            <w:noWrap/>
            <w:vAlign w:val="bottom"/>
            <w:hideMark/>
          </w:tcPr>
          <w:p w14:paraId="7B085801" w14:textId="77777777" w:rsidR="00B841B2" w:rsidRPr="007378F8" w:rsidRDefault="00B841B2" w:rsidP="00C54B4F">
            <w:pPr>
              <w:jc w:val="center"/>
              <w:rPr>
                <w:color w:val="000000"/>
                <w:sz w:val="20"/>
                <w:szCs w:val="20"/>
              </w:rPr>
            </w:pPr>
            <w:r w:rsidRPr="007378F8">
              <w:rPr>
                <w:color w:val="000000"/>
                <w:sz w:val="20"/>
                <w:szCs w:val="20"/>
              </w:rPr>
              <w:t>3</w:t>
            </w:r>
          </w:p>
        </w:tc>
      </w:tr>
      <w:tr w:rsidR="00B841B2" w:rsidRPr="007378F8" w14:paraId="421805BB" w14:textId="77777777" w:rsidTr="005A3030">
        <w:trPr>
          <w:trHeight w:val="194"/>
        </w:trPr>
        <w:tc>
          <w:tcPr>
            <w:tcW w:w="519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EE6FD6B" w14:textId="77777777" w:rsidR="00B841B2" w:rsidRPr="007378F8" w:rsidRDefault="00B841B2" w:rsidP="00B841B2">
            <w:pPr>
              <w:rPr>
                <w:color w:val="000000"/>
                <w:sz w:val="20"/>
                <w:szCs w:val="20"/>
              </w:rPr>
            </w:pPr>
          </w:p>
        </w:tc>
        <w:tc>
          <w:tcPr>
            <w:tcW w:w="185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E94C5A5" w14:textId="77777777" w:rsidR="00B841B2" w:rsidRPr="007378F8" w:rsidRDefault="00B841B2" w:rsidP="00B841B2">
            <w:pPr>
              <w:rPr>
                <w:color w:val="000000"/>
                <w:sz w:val="20"/>
                <w:szCs w:val="20"/>
              </w:rPr>
            </w:pPr>
          </w:p>
        </w:tc>
        <w:tc>
          <w:tcPr>
            <w:tcW w:w="1097" w:type="dxa"/>
            <w:tcBorders>
              <w:top w:val="nil"/>
              <w:left w:val="nil"/>
              <w:bottom w:val="single" w:sz="4" w:space="0" w:color="auto"/>
              <w:right w:val="single" w:sz="4" w:space="0" w:color="auto"/>
            </w:tcBorders>
            <w:shd w:val="clear" w:color="auto" w:fill="FFFFFF" w:themeFill="background1"/>
            <w:noWrap/>
            <w:vAlign w:val="bottom"/>
            <w:hideMark/>
          </w:tcPr>
          <w:p w14:paraId="7C6F0143" w14:textId="77777777" w:rsidR="00B841B2" w:rsidRPr="007378F8" w:rsidRDefault="00B841B2" w:rsidP="00B841B2">
            <w:pPr>
              <w:rPr>
                <w:color w:val="000000"/>
                <w:sz w:val="20"/>
                <w:szCs w:val="20"/>
              </w:rPr>
            </w:pPr>
            <w:r w:rsidRPr="007378F8">
              <w:rPr>
                <w:color w:val="000000"/>
                <w:sz w:val="20"/>
                <w:szCs w:val="20"/>
              </w:rPr>
              <w:t>PÖÇ15</w:t>
            </w:r>
          </w:p>
        </w:tc>
        <w:tc>
          <w:tcPr>
            <w:tcW w:w="1235" w:type="dxa"/>
            <w:tcBorders>
              <w:top w:val="nil"/>
              <w:left w:val="nil"/>
              <w:bottom w:val="single" w:sz="4" w:space="0" w:color="auto"/>
              <w:right w:val="single" w:sz="4" w:space="0" w:color="auto"/>
            </w:tcBorders>
            <w:shd w:val="clear" w:color="auto" w:fill="FFFFFF" w:themeFill="background1"/>
            <w:noWrap/>
            <w:vAlign w:val="bottom"/>
            <w:hideMark/>
          </w:tcPr>
          <w:p w14:paraId="49905BA1" w14:textId="77777777" w:rsidR="00B841B2" w:rsidRPr="007378F8" w:rsidRDefault="00B841B2" w:rsidP="00C54B4F">
            <w:pPr>
              <w:jc w:val="center"/>
              <w:rPr>
                <w:color w:val="000000"/>
                <w:sz w:val="20"/>
                <w:szCs w:val="20"/>
              </w:rPr>
            </w:pPr>
            <w:r w:rsidRPr="007378F8">
              <w:rPr>
                <w:color w:val="000000"/>
                <w:sz w:val="20"/>
                <w:szCs w:val="20"/>
              </w:rPr>
              <w:t>2</w:t>
            </w:r>
          </w:p>
        </w:tc>
      </w:tr>
      <w:tr w:rsidR="00B841B2" w:rsidRPr="007378F8" w14:paraId="4C61BC43" w14:textId="77777777" w:rsidTr="005A3030">
        <w:trPr>
          <w:trHeight w:val="194"/>
        </w:trPr>
        <w:tc>
          <w:tcPr>
            <w:tcW w:w="5192" w:type="dxa"/>
            <w:vMerge w:val="restart"/>
            <w:tcBorders>
              <w:top w:val="nil"/>
              <w:left w:val="single" w:sz="4" w:space="0" w:color="auto"/>
              <w:bottom w:val="single" w:sz="4" w:space="0" w:color="auto"/>
              <w:right w:val="single" w:sz="4" w:space="0" w:color="auto"/>
            </w:tcBorders>
            <w:shd w:val="clear" w:color="auto" w:fill="FFFFFF" w:themeFill="background1"/>
            <w:noWrap/>
            <w:vAlign w:val="bottom"/>
            <w:hideMark/>
          </w:tcPr>
          <w:p w14:paraId="56C74C09" w14:textId="77777777" w:rsidR="00B841B2" w:rsidRPr="007378F8" w:rsidRDefault="00B841B2" w:rsidP="00B841B2">
            <w:pPr>
              <w:jc w:val="center"/>
              <w:rPr>
                <w:color w:val="000000"/>
                <w:sz w:val="20"/>
                <w:szCs w:val="20"/>
              </w:rPr>
            </w:pPr>
            <w:r w:rsidRPr="007378F8">
              <w:rPr>
                <w:color w:val="000000"/>
                <w:sz w:val="20"/>
                <w:szCs w:val="20"/>
              </w:rPr>
              <w:t>Risk Etmenleri I</w:t>
            </w:r>
          </w:p>
          <w:p w14:paraId="2EA0B366" w14:textId="543D9343" w:rsidR="007D7B99" w:rsidRPr="007378F8" w:rsidRDefault="007D7B99" w:rsidP="00B841B2">
            <w:pPr>
              <w:jc w:val="center"/>
              <w:rPr>
                <w:color w:val="000000"/>
                <w:sz w:val="20"/>
                <w:szCs w:val="20"/>
              </w:rPr>
            </w:pPr>
          </w:p>
        </w:tc>
        <w:tc>
          <w:tcPr>
            <w:tcW w:w="1852" w:type="dxa"/>
            <w:vMerge w:val="restart"/>
            <w:tcBorders>
              <w:top w:val="nil"/>
              <w:left w:val="single" w:sz="4" w:space="0" w:color="auto"/>
              <w:bottom w:val="single" w:sz="4" w:space="0" w:color="auto"/>
              <w:right w:val="single" w:sz="4" w:space="0" w:color="auto"/>
            </w:tcBorders>
            <w:shd w:val="clear" w:color="auto" w:fill="FFFFFF" w:themeFill="background1"/>
            <w:noWrap/>
            <w:vAlign w:val="bottom"/>
            <w:hideMark/>
          </w:tcPr>
          <w:p w14:paraId="660F0913" w14:textId="77777777" w:rsidR="00B841B2" w:rsidRPr="007378F8" w:rsidRDefault="00B841B2" w:rsidP="00B841B2">
            <w:pPr>
              <w:jc w:val="center"/>
              <w:rPr>
                <w:color w:val="000000"/>
                <w:sz w:val="20"/>
                <w:szCs w:val="20"/>
              </w:rPr>
            </w:pPr>
            <w:r w:rsidRPr="007378F8">
              <w:rPr>
                <w:color w:val="000000"/>
                <w:sz w:val="20"/>
                <w:szCs w:val="20"/>
              </w:rPr>
              <w:t>3. Dönem</w:t>
            </w:r>
          </w:p>
        </w:tc>
        <w:tc>
          <w:tcPr>
            <w:tcW w:w="1097" w:type="dxa"/>
            <w:tcBorders>
              <w:top w:val="nil"/>
              <w:left w:val="nil"/>
              <w:bottom w:val="single" w:sz="4" w:space="0" w:color="auto"/>
              <w:right w:val="single" w:sz="4" w:space="0" w:color="auto"/>
            </w:tcBorders>
            <w:shd w:val="clear" w:color="auto" w:fill="FFFFFF" w:themeFill="background1"/>
            <w:noWrap/>
            <w:vAlign w:val="bottom"/>
            <w:hideMark/>
          </w:tcPr>
          <w:p w14:paraId="69DC0081" w14:textId="77777777" w:rsidR="00B841B2" w:rsidRPr="007378F8" w:rsidRDefault="00B841B2" w:rsidP="00B841B2">
            <w:pPr>
              <w:rPr>
                <w:color w:val="000000"/>
                <w:sz w:val="20"/>
                <w:szCs w:val="20"/>
              </w:rPr>
            </w:pPr>
            <w:r w:rsidRPr="007378F8">
              <w:rPr>
                <w:color w:val="000000"/>
                <w:sz w:val="20"/>
                <w:szCs w:val="20"/>
              </w:rPr>
              <w:t>PÖÇ12</w:t>
            </w:r>
          </w:p>
        </w:tc>
        <w:tc>
          <w:tcPr>
            <w:tcW w:w="1235" w:type="dxa"/>
            <w:tcBorders>
              <w:top w:val="nil"/>
              <w:left w:val="nil"/>
              <w:bottom w:val="single" w:sz="4" w:space="0" w:color="auto"/>
              <w:right w:val="single" w:sz="4" w:space="0" w:color="auto"/>
            </w:tcBorders>
            <w:shd w:val="clear" w:color="auto" w:fill="FFFFFF" w:themeFill="background1"/>
            <w:noWrap/>
            <w:vAlign w:val="bottom"/>
            <w:hideMark/>
          </w:tcPr>
          <w:p w14:paraId="380C5691" w14:textId="77777777" w:rsidR="00B841B2" w:rsidRPr="007378F8" w:rsidRDefault="00B841B2" w:rsidP="00C54B4F">
            <w:pPr>
              <w:jc w:val="center"/>
              <w:rPr>
                <w:color w:val="000000"/>
                <w:sz w:val="20"/>
                <w:szCs w:val="20"/>
              </w:rPr>
            </w:pPr>
            <w:r w:rsidRPr="007378F8">
              <w:rPr>
                <w:color w:val="000000"/>
                <w:sz w:val="20"/>
                <w:szCs w:val="20"/>
              </w:rPr>
              <w:t>3</w:t>
            </w:r>
          </w:p>
        </w:tc>
      </w:tr>
      <w:tr w:rsidR="00B841B2" w:rsidRPr="007378F8" w14:paraId="05992A00" w14:textId="77777777" w:rsidTr="005A3030">
        <w:trPr>
          <w:trHeight w:val="194"/>
        </w:trPr>
        <w:tc>
          <w:tcPr>
            <w:tcW w:w="519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C802A09" w14:textId="77777777" w:rsidR="00B841B2" w:rsidRPr="007378F8" w:rsidRDefault="00B841B2" w:rsidP="00B841B2">
            <w:pPr>
              <w:rPr>
                <w:color w:val="000000"/>
                <w:sz w:val="20"/>
                <w:szCs w:val="20"/>
              </w:rPr>
            </w:pPr>
          </w:p>
        </w:tc>
        <w:tc>
          <w:tcPr>
            <w:tcW w:w="185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BD970FD" w14:textId="77777777" w:rsidR="00B841B2" w:rsidRPr="007378F8" w:rsidRDefault="00B841B2" w:rsidP="00B841B2">
            <w:pPr>
              <w:rPr>
                <w:color w:val="000000"/>
                <w:sz w:val="20"/>
                <w:szCs w:val="20"/>
              </w:rPr>
            </w:pPr>
          </w:p>
        </w:tc>
        <w:tc>
          <w:tcPr>
            <w:tcW w:w="1097" w:type="dxa"/>
            <w:tcBorders>
              <w:top w:val="nil"/>
              <w:left w:val="nil"/>
              <w:bottom w:val="single" w:sz="4" w:space="0" w:color="auto"/>
              <w:right w:val="single" w:sz="4" w:space="0" w:color="auto"/>
            </w:tcBorders>
            <w:shd w:val="clear" w:color="auto" w:fill="FFFFFF" w:themeFill="background1"/>
            <w:noWrap/>
            <w:vAlign w:val="bottom"/>
            <w:hideMark/>
          </w:tcPr>
          <w:p w14:paraId="1FD06BF5" w14:textId="77777777" w:rsidR="00B841B2" w:rsidRPr="007378F8" w:rsidRDefault="00B841B2" w:rsidP="00B841B2">
            <w:pPr>
              <w:rPr>
                <w:color w:val="000000"/>
                <w:sz w:val="20"/>
                <w:szCs w:val="20"/>
              </w:rPr>
            </w:pPr>
            <w:r w:rsidRPr="007378F8">
              <w:rPr>
                <w:color w:val="000000"/>
                <w:sz w:val="20"/>
                <w:szCs w:val="20"/>
              </w:rPr>
              <w:t>PÖÇ13</w:t>
            </w:r>
          </w:p>
        </w:tc>
        <w:tc>
          <w:tcPr>
            <w:tcW w:w="1235" w:type="dxa"/>
            <w:tcBorders>
              <w:top w:val="nil"/>
              <w:left w:val="nil"/>
              <w:bottom w:val="single" w:sz="4" w:space="0" w:color="auto"/>
              <w:right w:val="single" w:sz="4" w:space="0" w:color="auto"/>
            </w:tcBorders>
            <w:shd w:val="clear" w:color="auto" w:fill="FFFFFF" w:themeFill="background1"/>
            <w:noWrap/>
            <w:vAlign w:val="bottom"/>
            <w:hideMark/>
          </w:tcPr>
          <w:p w14:paraId="19CA6BE0" w14:textId="77777777" w:rsidR="00B841B2" w:rsidRPr="007378F8" w:rsidRDefault="00B841B2" w:rsidP="00C54B4F">
            <w:pPr>
              <w:jc w:val="center"/>
              <w:rPr>
                <w:color w:val="000000"/>
                <w:sz w:val="20"/>
                <w:szCs w:val="20"/>
              </w:rPr>
            </w:pPr>
            <w:r w:rsidRPr="007378F8">
              <w:rPr>
                <w:color w:val="000000"/>
                <w:sz w:val="20"/>
                <w:szCs w:val="20"/>
              </w:rPr>
              <w:t>3</w:t>
            </w:r>
          </w:p>
        </w:tc>
      </w:tr>
      <w:tr w:rsidR="00B841B2" w:rsidRPr="007378F8" w14:paraId="36AF7FB3" w14:textId="77777777" w:rsidTr="005A3030">
        <w:trPr>
          <w:trHeight w:val="194"/>
        </w:trPr>
        <w:tc>
          <w:tcPr>
            <w:tcW w:w="519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9D03533" w14:textId="77777777" w:rsidR="00B841B2" w:rsidRPr="007378F8" w:rsidRDefault="00B841B2" w:rsidP="00B841B2">
            <w:pPr>
              <w:rPr>
                <w:color w:val="000000"/>
                <w:sz w:val="20"/>
                <w:szCs w:val="20"/>
              </w:rPr>
            </w:pPr>
          </w:p>
        </w:tc>
        <w:tc>
          <w:tcPr>
            <w:tcW w:w="185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395C80E" w14:textId="77777777" w:rsidR="00B841B2" w:rsidRPr="007378F8" w:rsidRDefault="00B841B2" w:rsidP="00B841B2">
            <w:pPr>
              <w:rPr>
                <w:color w:val="000000"/>
                <w:sz w:val="20"/>
                <w:szCs w:val="20"/>
              </w:rPr>
            </w:pPr>
          </w:p>
        </w:tc>
        <w:tc>
          <w:tcPr>
            <w:tcW w:w="1097" w:type="dxa"/>
            <w:tcBorders>
              <w:top w:val="nil"/>
              <w:left w:val="nil"/>
              <w:bottom w:val="single" w:sz="4" w:space="0" w:color="auto"/>
              <w:right w:val="single" w:sz="4" w:space="0" w:color="auto"/>
            </w:tcBorders>
            <w:shd w:val="clear" w:color="auto" w:fill="FFFFFF" w:themeFill="background1"/>
            <w:noWrap/>
            <w:vAlign w:val="bottom"/>
            <w:hideMark/>
          </w:tcPr>
          <w:p w14:paraId="5428BBD1" w14:textId="77777777" w:rsidR="00B841B2" w:rsidRPr="007378F8" w:rsidRDefault="00B841B2" w:rsidP="00B841B2">
            <w:pPr>
              <w:rPr>
                <w:color w:val="000000"/>
                <w:sz w:val="20"/>
                <w:szCs w:val="20"/>
              </w:rPr>
            </w:pPr>
            <w:r w:rsidRPr="007378F8">
              <w:rPr>
                <w:color w:val="000000"/>
                <w:sz w:val="20"/>
                <w:szCs w:val="20"/>
              </w:rPr>
              <w:t>PÖÇ7</w:t>
            </w:r>
          </w:p>
        </w:tc>
        <w:tc>
          <w:tcPr>
            <w:tcW w:w="1235" w:type="dxa"/>
            <w:tcBorders>
              <w:top w:val="nil"/>
              <w:left w:val="nil"/>
              <w:bottom w:val="single" w:sz="4" w:space="0" w:color="auto"/>
              <w:right w:val="single" w:sz="4" w:space="0" w:color="auto"/>
            </w:tcBorders>
            <w:shd w:val="clear" w:color="auto" w:fill="FFFFFF" w:themeFill="background1"/>
            <w:noWrap/>
            <w:vAlign w:val="bottom"/>
            <w:hideMark/>
          </w:tcPr>
          <w:p w14:paraId="39BA2F25" w14:textId="77777777" w:rsidR="00B841B2" w:rsidRPr="007378F8" w:rsidRDefault="00B841B2" w:rsidP="00C54B4F">
            <w:pPr>
              <w:jc w:val="center"/>
              <w:rPr>
                <w:color w:val="000000"/>
                <w:sz w:val="20"/>
                <w:szCs w:val="20"/>
              </w:rPr>
            </w:pPr>
            <w:r w:rsidRPr="007378F8">
              <w:rPr>
                <w:color w:val="000000"/>
                <w:sz w:val="20"/>
                <w:szCs w:val="20"/>
              </w:rPr>
              <w:t>1</w:t>
            </w:r>
          </w:p>
        </w:tc>
      </w:tr>
      <w:tr w:rsidR="00B841B2" w:rsidRPr="007378F8" w14:paraId="629F0F66" w14:textId="77777777" w:rsidTr="00C54B4F">
        <w:trPr>
          <w:trHeight w:val="194"/>
        </w:trPr>
        <w:tc>
          <w:tcPr>
            <w:tcW w:w="5192" w:type="dxa"/>
            <w:vMerge/>
            <w:tcBorders>
              <w:top w:val="nil"/>
              <w:left w:val="single" w:sz="4" w:space="0" w:color="auto"/>
              <w:bottom w:val="nil"/>
              <w:right w:val="single" w:sz="4" w:space="0" w:color="auto"/>
            </w:tcBorders>
            <w:shd w:val="clear" w:color="auto" w:fill="FFFFFF" w:themeFill="background1"/>
            <w:vAlign w:val="center"/>
            <w:hideMark/>
          </w:tcPr>
          <w:p w14:paraId="05C2C707" w14:textId="77777777" w:rsidR="00B841B2" w:rsidRPr="007378F8" w:rsidRDefault="00B841B2" w:rsidP="00B841B2">
            <w:pPr>
              <w:rPr>
                <w:color w:val="000000"/>
                <w:sz w:val="20"/>
                <w:szCs w:val="20"/>
              </w:rPr>
            </w:pPr>
          </w:p>
        </w:tc>
        <w:tc>
          <w:tcPr>
            <w:tcW w:w="1852" w:type="dxa"/>
            <w:vMerge/>
            <w:tcBorders>
              <w:top w:val="nil"/>
              <w:left w:val="single" w:sz="4" w:space="0" w:color="auto"/>
              <w:bottom w:val="nil"/>
              <w:right w:val="single" w:sz="4" w:space="0" w:color="auto"/>
            </w:tcBorders>
            <w:shd w:val="clear" w:color="auto" w:fill="FFFFFF" w:themeFill="background1"/>
            <w:vAlign w:val="center"/>
            <w:hideMark/>
          </w:tcPr>
          <w:p w14:paraId="1C5A1895" w14:textId="77777777" w:rsidR="00B841B2" w:rsidRPr="007378F8" w:rsidRDefault="00B841B2" w:rsidP="00B841B2">
            <w:pPr>
              <w:rPr>
                <w:color w:val="000000"/>
                <w:sz w:val="20"/>
                <w:szCs w:val="20"/>
              </w:rPr>
            </w:pPr>
          </w:p>
        </w:tc>
        <w:tc>
          <w:tcPr>
            <w:tcW w:w="1097" w:type="dxa"/>
            <w:tcBorders>
              <w:top w:val="nil"/>
              <w:left w:val="nil"/>
              <w:bottom w:val="single" w:sz="4" w:space="0" w:color="auto"/>
              <w:right w:val="single" w:sz="4" w:space="0" w:color="auto"/>
            </w:tcBorders>
            <w:shd w:val="clear" w:color="auto" w:fill="FFFFFF" w:themeFill="background1"/>
            <w:noWrap/>
            <w:vAlign w:val="bottom"/>
            <w:hideMark/>
          </w:tcPr>
          <w:p w14:paraId="476DD915" w14:textId="77777777" w:rsidR="00B841B2" w:rsidRPr="007378F8" w:rsidRDefault="00B841B2" w:rsidP="00B841B2">
            <w:pPr>
              <w:rPr>
                <w:color w:val="000000"/>
                <w:sz w:val="20"/>
                <w:szCs w:val="20"/>
              </w:rPr>
            </w:pPr>
            <w:r w:rsidRPr="007378F8">
              <w:rPr>
                <w:color w:val="000000"/>
                <w:sz w:val="20"/>
                <w:szCs w:val="20"/>
              </w:rPr>
              <w:t>PÖÇ9</w:t>
            </w:r>
          </w:p>
        </w:tc>
        <w:tc>
          <w:tcPr>
            <w:tcW w:w="1235" w:type="dxa"/>
            <w:tcBorders>
              <w:top w:val="nil"/>
              <w:left w:val="nil"/>
              <w:bottom w:val="single" w:sz="4" w:space="0" w:color="auto"/>
              <w:right w:val="single" w:sz="4" w:space="0" w:color="auto"/>
            </w:tcBorders>
            <w:shd w:val="clear" w:color="auto" w:fill="FFFFFF" w:themeFill="background1"/>
            <w:noWrap/>
            <w:vAlign w:val="bottom"/>
            <w:hideMark/>
          </w:tcPr>
          <w:p w14:paraId="5C2DC302" w14:textId="77777777" w:rsidR="00B841B2" w:rsidRPr="007378F8" w:rsidRDefault="00B841B2" w:rsidP="00C54B4F">
            <w:pPr>
              <w:jc w:val="center"/>
              <w:rPr>
                <w:color w:val="000000"/>
                <w:sz w:val="20"/>
                <w:szCs w:val="20"/>
              </w:rPr>
            </w:pPr>
            <w:r w:rsidRPr="007378F8">
              <w:rPr>
                <w:color w:val="000000"/>
                <w:sz w:val="20"/>
                <w:szCs w:val="20"/>
              </w:rPr>
              <w:t>3</w:t>
            </w:r>
          </w:p>
        </w:tc>
      </w:tr>
      <w:tr w:rsidR="00101A77" w:rsidRPr="007378F8" w14:paraId="2DF28F30" w14:textId="77777777" w:rsidTr="00C54B4F">
        <w:trPr>
          <w:trHeight w:val="50"/>
        </w:trPr>
        <w:tc>
          <w:tcPr>
            <w:tcW w:w="5192" w:type="dxa"/>
            <w:tcBorders>
              <w:top w:val="nil"/>
              <w:left w:val="single" w:sz="4" w:space="0" w:color="auto"/>
              <w:bottom w:val="single" w:sz="4" w:space="0" w:color="auto"/>
              <w:right w:val="single" w:sz="4" w:space="0" w:color="auto"/>
            </w:tcBorders>
            <w:shd w:val="clear" w:color="auto" w:fill="FFFFFF" w:themeFill="background1"/>
            <w:vAlign w:val="bottom"/>
          </w:tcPr>
          <w:p w14:paraId="7FB59927" w14:textId="13665AD3" w:rsidR="00101A77" w:rsidRPr="007378F8" w:rsidRDefault="00101A77" w:rsidP="00C54B4F">
            <w:pPr>
              <w:rPr>
                <w:color w:val="000000"/>
                <w:sz w:val="20"/>
                <w:szCs w:val="20"/>
              </w:rPr>
            </w:pPr>
          </w:p>
        </w:tc>
        <w:tc>
          <w:tcPr>
            <w:tcW w:w="1852" w:type="dxa"/>
            <w:tcBorders>
              <w:top w:val="nil"/>
              <w:left w:val="single" w:sz="4" w:space="0" w:color="auto"/>
              <w:bottom w:val="single" w:sz="4" w:space="0" w:color="auto"/>
              <w:right w:val="single" w:sz="4" w:space="0" w:color="auto"/>
            </w:tcBorders>
            <w:shd w:val="clear" w:color="auto" w:fill="FFFFFF" w:themeFill="background1"/>
            <w:vAlign w:val="bottom"/>
          </w:tcPr>
          <w:p w14:paraId="74C16713" w14:textId="745AE436" w:rsidR="00101A77" w:rsidRPr="007378F8" w:rsidRDefault="00101A77" w:rsidP="00C54B4F">
            <w:pPr>
              <w:rPr>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FFFFFF" w:themeFill="background1"/>
            <w:noWrap/>
            <w:vAlign w:val="bottom"/>
          </w:tcPr>
          <w:p w14:paraId="3A9C321F" w14:textId="7E9F493F" w:rsidR="00101A77" w:rsidRPr="007378F8" w:rsidRDefault="00101A77" w:rsidP="00101A77">
            <w:pPr>
              <w:rPr>
                <w:color w:val="000000"/>
                <w:sz w:val="20"/>
                <w:szCs w:val="20"/>
              </w:rPr>
            </w:pPr>
            <w:r w:rsidRPr="007378F8">
              <w:rPr>
                <w:color w:val="000000"/>
                <w:sz w:val="20"/>
                <w:szCs w:val="20"/>
              </w:rPr>
              <w:t>PÖÇ1</w:t>
            </w:r>
          </w:p>
        </w:tc>
        <w:tc>
          <w:tcPr>
            <w:tcW w:w="1235" w:type="dxa"/>
            <w:tcBorders>
              <w:top w:val="single" w:sz="4" w:space="0" w:color="auto"/>
              <w:left w:val="nil"/>
              <w:bottom w:val="single" w:sz="4" w:space="0" w:color="auto"/>
              <w:right w:val="single" w:sz="4" w:space="0" w:color="auto"/>
            </w:tcBorders>
            <w:shd w:val="clear" w:color="auto" w:fill="FFFFFF" w:themeFill="background1"/>
            <w:noWrap/>
            <w:vAlign w:val="bottom"/>
          </w:tcPr>
          <w:p w14:paraId="153BB099" w14:textId="3FC9E6A7" w:rsidR="00101A77" w:rsidRPr="007378F8" w:rsidRDefault="00101A77" w:rsidP="00C54B4F">
            <w:pPr>
              <w:jc w:val="center"/>
              <w:rPr>
                <w:color w:val="000000"/>
                <w:sz w:val="20"/>
                <w:szCs w:val="20"/>
              </w:rPr>
            </w:pPr>
            <w:r w:rsidRPr="007378F8">
              <w:rPr>
                <w:color w:val="000000"/>
                <w:sz w:val="20"/>
                <w:szCs w:val="20"/>
              </w:rPr>
              <w:t>3</w:t>
            </w:r>
          </w:p>
        </w:tc>
      </w:tr>
      <w:tr w:rsidR="00C54B4F" w:rsidRPr="007378F8" w14:paraId="3E9481C5" w14:textId="77777777" w:rsidTr="0052060E">
        <w:trPr>
          <w:trHeight w:val="194"/>
        </w:trPr>
        <w:tc>
          <w:tcPr>
            <w:tcW w:w="5192" w:type="dxa"/>
            <w:vMerge w:val="restart"/>
            <w:tcBorders>
              <w:top w:val="nil"/>
              <w:left w:val="single" w:sz="4" w:space="0" w:color="auto"/>
              <w:right w:val="single" w:sz="4" w:space="0" w:color="auto"/>
            </w:tcBorders>
            <w:shd w:val="clear" w:color="auto" w:fill="FFFFFF" w:themeFill="background1"/>
            <w:vAlign w:val="center"/>
          </w:tcPr>
          <w:p w14:paraId="1B06ACF1" w14:textId="7196B65C" w:rsidR="00C54B4F" w:rsidRPr="007378F8" w:rsidRDefault="00C54B4F" w:rsidP="00C54B4F">
            <w:pPr>
              <w:jc w:val="center"/>
              <w:rPr>
                <w:color w:val="000000"/>
                <w:sz w:val="20"/>
                <w:szCs w:val="20"/>
              </w:rPr>
            </w:pPr>
            <w:r w:rsidRPr="007378F8">
              <w:rPr>
                <w:color w:val="000000"/>
                <w:sz w:val="20"/>
                <w:szCs w:val="20"/>
              </w:rPr>
              <w:t>İş Kazaları ve Acil Durum Planları</w:t>
            </w:r>
          </w:p>
        </w:tc>
        <w:tc>
          <w:tcPr>
            <w:tcW w:w="1852" w:type="dxa"/>
            <w:vMerge w:val="restart"/>
            <w:tcBorders>
              <w:top w:val="nil"/>
              <w:left w:val="single" w:sz="4" w:space="0" w:color="auto"/>
              <w:right w:val="single" w:sz="4" w:space="0" w:color="auto"/>
            </w:tcBorders>
            <w:shd w:val="clear" w:color="auto" w:fill="FFFFFF" w:themeFill="background1"/>
            <w:vAlign w:val="center"/>
          </w:tcPr>
          <w:p w14:paraId="6A256394" w14:textId="183DA90A" w:rsidR="00C54B4F" w:rsidRPr="007378F8" w:rsidRDefault="00C54B4F" w:rsidP="00101A77">
            <w:pPr>
              <w:jc w:val="center"/>
              <w:rPr>
                <w:color w:val="000000"/>
                <w:sz w:val="20"/>
                <w:szCs w:val="20"/>
              </w:rPr>
            </w:pPr>
            <w:r w:rsidRPr="007378F8">
              <w:rPr>
                <w:color w:val="000000"/>
                <w:sz w:val="20"/>
                <w:szCs w:val="20"/>
              </w:rPr>
              <w:t>3. Dönem</w:t>
            </w:r>
          </w:p>
        </w:tc>
        <w:tc>
          <w:tcPr>
            <w:tcW w:w="1097" w:type="dxa"/>
            <w:tcBorders>
              <w:top w:val="nil"/>
              <w:left w:val="nil"/>
              <w:bottom w:val="single" w:sz="4" w:space="0" w:color="auto"/>
              <w:right w:val="single" w:sz="4" w:space="0" w:color="auto"/>
            </w:tcBorders>
            <w:shd w:val="clear" w:color="auto" w:fill="FFFFFF" w:themeFill="background1"/>
            <w:noWrap/>
            <w:vAlign w:val="bottom"/>
          </w:tcPr>
          <w:p w14:paraId="376A104A" w14:textId="62433C8E" w:rsidR="00C54B4F" w:rsidRPr="007378F8" w:rsidRDefault="00C54B4F" w:rsidP="00101A77">
            <w:pPr>
              <w:rPr>
                <w:color w:val="000000"/>
                <w:sz w:val="20"/>
                <w:szCs w:val="20"/>
              </w:rPr>
            </w:pPr>
            <w:r w:rsidRPr="007378F8">
              <w:rPr>
                <w:color w:val="000000"/>
                <w:sz w:val="20"/>
                <w:szCs w:val="20"/>
              </w:rPr>
              <w:t>PÖÇ2</w:t>
            </w:r>
          </w:p>
        </w:tc>
        <w:tc>
          <w:tcPr>
            <w:tcW w:w="1235" w:type="dxa"/>
            <w:tcBorders>
              <w:top w:val="nil"/>
              <w:left w:val="nil"/>
              <w:bottom w:val="single" w:sz="4" w:space="0" w:color="auto"/>
              <w:right w:val="single" w:sz="4" w:space="0" w:color="auto"/>
            </w:tcBorders>
            <w:shd w:val="clear" w:color="auto" w:fill="FFFFFF" w:themeFill="background1"/>
            <w:noWrap/>
            <w:vAlign w:val="bottom"/>
          </w:tcPr>
          <w:p w14:paraId="7AFFB375" w14:textId="4876F332" w:rsidR="00C54B4F" w:rsidRPr="007378F8" w:rsidRDefault="00C54B4F" w:rsidP="00C54B4F">
            <w:pPr>
              <w:jc w:val="center"/>
              <w:rPr>
                <w:color w:val="000000"/>
                <w:sz w:val="20"/>
                <w:szCs w:val="20"/>
              </w:rPr>
            </w:pPr>
            <w:r w:rsidRPr="007378F8">
              <w:rPr>
                <w:color w:val="000000"/>
                <w:sz w:val="20"/>
                <w:szCs w:val="20"/>
              </w:rPr>
              <w:t>3</w:t>
            </w:r>
          </w:p>
        </w:tc>
      </w:tr>
      <w:tr w:rsidR="00C54B4F" w:rsidRPr="007378F8" w14:paraId="4FBB95C8" w14:textId="77777777" w:rsidTr="0052060E">
        <w:trPr>
          <w:trHeight w:val="194"/>
        </w:trPr>
        <w:tc>
          <w:tcPr>
            <w:tcW w:w="5192" w:type="dxa"/>
            <w:vMerge/>
            <w:tcBorders>
              <w:left w:val="single" w:sz="4" w:space="0" w:color="auto"/>
              <w:right w:val="single" w:sz="4" w:space="0" w:color="auto"/>
            </w:tcBorders>
            <w:shd w:val="clear" w:color="auto" w:fill="FFFFFF" w:themeFill="background1"/>
            <w:vAlign w:val="center"/>
          </w:tcPr>
          <w:p w14:paraId="1DACCEA9" w14:textId="77777777" w:rsidR="00C54B4F" w:rsidRPr="007378F8" w:rsidRDefault="00C54B4F" w:rsidP="00101A77">
            <w:pPr>
              <w:rPr>
                <w:color w:val="000000"/>
                <w:sz w:val="20"/>
                <w:szCs w:val="20"/>
              </w:rPr>
            </w:pPr>
          </w:p>
        </w:tc>
        <w:tc>
          <w:tcPr>
            <w:tcW w:w="1852" w:type="dxa"/>
            <w:vMerge/>
            <w:tcBorders>
              <w:left w:val="single" w:sz="4" w:space="0" w:color="auto"/>
              <w:right w:val="single" w:sz="4" w:space="0" w:color="auto"/>
            </w:tcBorders>
            <w:shd w:val="clear" w:color="auto" w:fill="FFFFFF" w:themeFill="background1"/>
            <w:vAlign w:val="center"/>
          </w:tcPr>
          <w:p w14:paraId="0980DD8C" w14:textId="77777777" w:rsidR="00C54B4F" w:rsidRPr="007378F8" w:rsidRDefault="00C54B4F" w:rsidP="00101A77">
            <w:pPr>
              <w:rPr>
                <w:color w:val="000000"/>
                <w:sz w:val="20"/>
                <w:szCs w:val="20"/>
              </w:rPr>
            </w:pPr>
          </w:p>
        </w:tc>
        <w:tc>
          <w:tcPr>
            <w:tcW w:w="1097" w:type="dxa"/>
            <w:tcBorders>
              <w:top w:val="nil"/>
              <w:left w:val="nil"/>
              <w:bottom w:val="single" w:sz="4" w:space="0" w:color="auto"/>
              <w:right w:val="single" w:sz="4" w:space="0" w:color="auto"/>
            </w:tcBorders>
            <w:shd w:val="clear" w:color="auto" w:fill="FFFFFF" w:themeFill="background1"/>
            <w:noWrap/>
            <w:vAlign w:val="bottom"/>
          </w:tcPr>
          <w:p w14:paraId="2FC00785" w14:textId="6A6DEC26" w:rsidR="00C54B4F" w:rsidRPr="007378F8" w:rsidRDefault="00C54B4F" w:rsidP="00101A77">
            <w:pPr>
              <w:rPr>
                <w:color w:val="000000"/>
                <w:sz w:val="20"/>
                <w:szCs w:val="20"/>
              </w:rPr>
            </w:pPr>
            <w:r w:rsidRPr="007378F8">
              <w:rPr>
                <w:color w:val="000000"/>
                <w:sz w:val="20"/>
                <w:szCs w:val="20"/>
              </w:rPr>
              <w:t>PÖÇ5</w:t>
            </w:r>
          </w:p>
        </w:tc>
        <w:tc>
          <w:tcPr>
            <w:tcW w:w="1235" w:type="dxa"/>
            <w:tcBorders>
              <w:top w:val="nil"/>
              <w:left w:val="nil"/>
              <w:bottom w:val="single" w:sz="4" w:space="0" w:color="auto"/>
              <w:right w:val="single" w:sz="4" w:space="0" w:color="auto"/>
            </w:tcBorders>
            <w:shd w:val="clear" w:color="auto" w:fill="FFFFFF" w:themeFill="background1"/>
            <w:noWrap/>
            <w:vAlign w:val="bottom"/>
          </w:tcPr>
          <w:p w14:paraId="74ED53FA" w14:textId="16096D7C" w:rsidR="00C54B4F" w:rsidRPr="007378F8" w:rsidRDefault="00C54B4F" w:rsidP="00C54B4F">
            <w:pPr>
              <w:jc w:val="center"/>
              <w:rPr>
                <w:color w:val="000000"/>
                <w:sz w:val="20"/>
                <w:szCs w:val="20"/>
              </w:rPr>
            </w:pPr>
            <w:r w:rsidRPr="007378F8">
              <w:rPr>
                <w:color w:val="000000"/>
                <w:sz w:val="20"/>
                <w:szCs w:val="20"/>
              </w:rPr>
              <w:t>3</w:t>
            </w:r>
          </w:p>
        </w:tc>
      </w:tr>
      <w:tr w:rsidR="00C54B4F" w:rsidRPr="007378F8" w14:paraId="10F91CCA" w14:textId="77777777" w:rsidTr="0052060E">
        <w:trPr>
          <w:trHeight w:val="194"/>
        </w:trPr>
        <w:tc>
          <w:tcPr>
            <w:tcW w:w="5192" w:type="dxa"/>
            <w:vMerge/>
            <w:tcBorders>
              <w:left w:val="single" w:sz="4" w:space="0" w:color="auto"/>
              <w:right w:val="single" w:sz="4" w:space="0" w:color="auto"/>
            </w:tcBorders>
            <w:shd w:val="clear" w:color="auto" w:fill="FFFFFF" w:themeFill="background1"/>
            <w:vAlign w:val="center"/>
          </w:tcPr>
          <w:p w14:paraId="00E2E8D0" w14:textId="77777777" w:rsidR="00C54B4F" w:rsidRPr="007378F8" w:rsidRDefault="00C54B4F" w:rsidP="00101A77">
            <w:pPr>
              <w:rPr>
                <w:color w:val="000000"/>
                <w:sz w:val="20"/>
                <w:szCs w:val="20"/>
              </w:rPr>
            </w:pPr>
          </w:p>
        </w:tc>
        <w:tc>
          <w:tcPr>
            <w:tcW w:w="1852" w:type="dxa"/>
            <w:vMerge/>
            <w:tcBorders>
              <w:left w:val="single" w:sz="4" w:space="0" w:color="auto"/>
              <w:right w:val="single" w:sz="4" w:space="0" w:color="auto"/>
            </w:tcBorders>
            <w:shd w:val="clear" w:color="auto" w:fill="FFFFFF" w:themeFill="background1"/>
            <w:vAlign w:val="center"/>
          </w:tcPr>
          <w:p w14:paraId="1C0A21CC" w14:textId="77777777" w:rsidR="00C54B4F" w:rsidRPr="007378F8" w:rsidRDefault="00C54B4F" w:rsidP="00101A77">
            <w:pPr>
              <w:rPr>
                <w:color w:val="000000"/>
                <w:sz w:val="20"/>
                <w:szCs w:val="20"/>
              </w:rPr>
            </w:pPr>
          </w:p>
        </w:tc>
        <w:tc>
          <w:tcPr>
            <w:tcW w:w="1097" w:type="dxa"/>
            <w:tcBorders>
              <w:top w:val="nil"/>
              <w:left w:val="nil"/>
              <w:bottom w:val="single" w:sz="4" w:space="0" w:color="auto"/>
              <w:right w:val="single" w:sz="4" w:space="0" w:color="auto"/>
            </w:tcBorders>
            <w:shd w:val="clear" w:color="auto" w:fill="FFFFFF" w:themeFill="background1"/>
            <w:noWrap/>
            <w:vAlign w:val="bottom"/>
          </w:tcPr>
          <w:p w14:paraId="4BBF455C" w14:textId="3FD23E2F" w:rsidR="00C54B4F" w:rsidRPr="007378F8" w:rsidRDefault="00C54B4F" w:rsidP="00101A77">
            <w:pPr>
              <w:rPr>
                <w:color w:val="000000"/>
                <w:sz w:val="20"/>
                <w:szCs w:val="20"/>
              </w:rPr>
            </w:pPr>
            <w:r w:rsidRPr="007378F8">
              <w:rPr>
                <w:color w:val="000000"/>
                <w:sz w:val="20"/>
                <w:szCs w:val="20"/>
              </w:rPr>
              <w:t>PÖÇ6</w:t>
            </w:r>
          </w:p>
        </w:tc>
        <w:tc>
          <w:tcPr>
            <w:tcW w:w="1235" w:type="dxa"/>
            <w:tcBorders>
              <w:top w:val="nil"/>
              <w:left w:val="nil"/>
              <w:bottom w:val="single" w:sz="4" w:space="0" w:color="auto"/>
              <w:right w:val="single" w:sz="4" w:space="0" w:color="auto"/>
            </w:tcBorders>
            <w:shd w:val="clear" w:color="auto" w:fill="FFFFFF" w:themeFill="background1"/>
            <w:noWrap/>
            <w:vAlign w:val="bottom"/>
          </w:tcPr>
          <w:p w14:paraId="03D4ACE2" w14:textId="7FA871E1" w:rsidR="00C54B4F" w:rsidRPr="007378F8" w:rsidRDefault="00C54B4F" w:rsidP="00C54B4F">
            <w:pPr>
              <w:jc w:val="center"/>
              <w:rPr>
                <w:color w:val="000000"/>
                <w:sz w:val="20"/>
                <w:szCs w:val="20"/>
              </w:rPr>
            </w:pPr>
            <w:r w:rsidRPr="007378F8">
              <w:rPr>
                <w:color w:val="000000"/>
                <w:sz w:val="20"/>
                <w:szCs w:val="20"/>
              </w:rPr>
              <w:t>3</w:t>
            </w:r>
          </w:p>
        </w:tc>
      </w:tr>
      <w:tr w:rsidR="00C54B4F" w:rsidRPr="007378F8" w14:paraId="31612E3A" w14:textId="77777777" w:rsidTr="0052060E">
        <w:trPr>
          <w:trHeight w:val="194"/>
        </w:trPr>
        <w:tc>
          <w:tcPr>
            <w:tcW w:w="5192" w:type="dxa"/>
            <w:vMerge/>
            <w:tcBorders>
              <w:left w:val="single" w:sz="4" w:space="0" w:color="auto"/>
              <w:right w:val="single" w:sz="4" w:space="0" w:color="auto"/>
            </w:tcBorders>
            <w:shd w:val="clear" w:color="auto" w:fill="FFFFFF" w:themeFill="background1"/>
            <w:vAlign w:val="center"/>
          </w:tcPr>
          <w:p w14:paraId="0E8FD009" w14:textId="77777777" w:rsidR="00C54B4F" w:rsidRPr="007378F8" w:rsidRDefault="00C54B4F" w:rsidP="00101A77">
            <w:pPr>
              <w:rPr>
                <w:color w:val="000000"/>
                <w:sz w:val="20"/>
                <w:szCs w:val="20"/>
              </w:rPr>
            </w:pPr>
          </w:p>
        </w:tc>
        <w:tc>
          <w:tcPr>
            <w:tcW w:w="1852" w:type="dxa"/>
            <w:vMerge/>
            <w:tcBorders>
              <w:left w:val="single" w:sz="4" w:space="0" w:color="auto"/>
              <w:right w:val="single" w:sz="4" w:space="0" w:color="auto"/>
            </w:tcBorders>
            <w:shd w:val="clear" w:color="auto" w:fill="FFFFFF" w:themeFill="background1"/>
            <w:vAlign w:val="center"/>
          </w:tcPr>
          <w:p w14:paraId="3E2C8F09" w14:textId="77777777" w:rsidR="00C54B4F" w:rsidRPr="007378F8" w:rsidRDefault="00C54B4F" w:rsidP="00101A77">
            <w:pPr>
              <w:rPr>
                <w:color w:val="000000"/>
                <w:sz w:val="20"/>
                <w:szCs w:val="20"/>
              </w:rPr>
            </w:pPr>
          </w:p>
        </w:tc>
        <w:tc>
          <w:tcPr>
            <w:tcW w:w="1097" w:type="dxa"/>
            <w:tcBorders>
              <w:top w:val="nil"/>
              <w:left w:val="nil"/>
              <w:bottom w:val="single" w:sz="4" w:space="0" w:color="auto"/>
              <w:right w:val="single" w:sz="4" w:space="0" w:color="auto"/>
            </w:tcBorders>
            <w:shd w:val="clear" w:color="auto" w:fill="FFFFFF" w:themeFill="background1"/>
            <w:noWrap/>
            <w:vAlign w:val="bottom"/>
          </w:tcPr>
          <w:p w14:paraId="4E7814BA" w14:textId="78372B2D" w:rsidR="00C54B4F" w:rsidRPr="007378F8" w:rsidRDefault="00C54B4F" w:rsidP="00101A77">
            <w:pPr>
              <w:rPr>
                <w:color w:val="000000"/>
                <w:sz w:val="20"/>
                <w:szCs w:val="20"/>
              </w:rPr>
            </w:pPr>
            <w:r w:rsidRPr="007378F8">
              <w:rPr>
                <w:color w:val="000000"/>
                <w:sz w:val="20"/>
                <w:szCs w:val="20"/>
              </w:rPr>
              <w:t>PÖÇ11</w:t>
            </w:r>
          </w:p>
        </w:tc>
        <w:tc>
          <w:tcPr>
            <w:tcW w:w="1235" w:type="dxa"/>
            <w:tcBorders>
              <w:top w:val="nil"/>
              <w:left w:val="nil"/>
              <w:bottom w:val="single" w:sz="4" w:space="0" w:color="auto"/>
              <w:right w:val="single" w:sz="4" w:space="0" w:color="auto"/>
            </w:tcBorders>
            <w:shd w:val="clear" w:color="auto" w:fill="FFFFFF" w:themeFill="background1"/>
            <w:noWrap/>
            <w:vAlign w:val="bottom"/>
          </w:tcPr>
          <w:p w14:paraId="6FBFEFD8" w14:textId="778061D1" w:rsidR="00C54B4F" w:rsidRPr="007378F8" w:rsidRDefault="00C54B4F" w:rsidP="00C54B4F">
            <w:pPr>
              <w:jc w:val="center"/>
              <w:rPr>
                <w:color w:val="000000"/>
                <w:sz w:val="20"/>
                <w:szCs w:val="20"/>
              </w:rPr>
            </w:pPr>
            <w:r w:rsidRPr="007378F8">
              <w:rPr>
                <w:color w:val="000000"/>
                <w:sz w:val="20"/>
                <w:szCs w:val="20"/>
              </w:rPr>
              <w:t>3</w:t>
            </w:r>
          </w:p>
        </w:tc>
      </w:tr>
      <w:tr w:rsidR="00C54B4F" w:rsidRPr="007378F8" w14:paraId="1A26EE8C" w14:textId="77777777" w:rsidTr="0052060E">
        <w:trPr>
          <w:trHeight w:val="194"/>
        </w:trPr>
        <w:tc>
          <w:tcPr>
            <w:tcW w:w="5192" w:type="dxa"/>
            <w:vMerge/>
            <w:tcBorders>
              <w:left w:val="single" w:sz="4" w:space="0" w:color="auto"/>
              <w:right w:val="single" w:sz="4" w:space="0" w:color="auto"/>
            </w:tcBorders>
            <w:shd w:val="clear" w:color="auto" w:fill="FFFFFF" w:themeFill="background1"/>
            <w:vAlign w:val="center"/>
          </w:tcPr>
          <w:p w14:paraId="48CD5269" w14:textId="77777777" w:rsidR="00C54B4F" w:rsidRPr="007378F8" w:rsidRDefault="00C54B4F" w:rsidP="00101A77">
            <w:pPr>
              <w:rPr>
                <w:color w:val="000000"/>
                <w:sz w:val="20"/>
                <w:szCs w:val="20"/>
              </w:rPr>
            </w:pPr>
          </w:p>
        </w:tc>
        <w:tc>
          <w:tcPr>
            <w:tcW w:w="1852" w:type="dxa"/>
            <w:vMerge/>
            <w:tcBorders>
              <w:left w:val="single" w:sz="4" w:space="0" w:color="auto"/>
              <w:right w:val="single" w:sz="4" w:space="0" w:color="auto"/>
            </w:tcBorders>
            <w:shd w:val="clear" w:color="auto" w:fill="FFFFFF" w:themeFill="background1"/>
            <w:vAlign w:val="center"/>
          </w:tcPr>
          <w:p w14:paraId="07DF5B31" w14:textId="77777777" w:rsidR="00C54B4F" w:rsidRPr="007378F8" w:rsidRDefault="00C54B4F" w:rsidP="00101A77">
            <w:pPr>
              <w:rPr>
                <w:color w:val="000000"/>
                <w:sz w:val="20"/>
                <w:szCs w:val="20"/>
              </w:rPr>
            </w:pPr>
          </w:p>
        </w:tc>
        <w:tc>
          <w:tcPr>
            <w:tcW w:w="1097" w:type="dxa"/>
            <w:tcBorders>
              <w:top w:val="nil"/>
              <w:left w:val="nil"/>
              <w:bottom w:val="single" w:sz="4" w:space="0" w:color="auto"/>
              <w:right w:val="single" w:sz="4" w:space="0" w:color="auto"/>
            </w:tcBorders>
            <w:shd w:val="clear" w:color="auto" w:fill="FFFFFF" w:themeFill="background1"/>
            <w:noWrap/>
            <w:vAlign w:val="bottom"/>
          </w:tcPr>
          <w:p w14:paraId="1EBA207F" w14:textId="629A37D1" w:rsidR="00C54B4F" w:rsidRPr="007378F8" w:rsidRDefault="00C54B4F" w:rsidP="00101A77">
            <w:pPr>
              <w:rPr>
                <w:color w:val="000000"/>
                <w:sz w:val="20"/>
                <w:szCs w:val="20"/>
              </w:rPr>
            </w:pPr>
            <w:r w:rsidRPr="007378F8">
              <w:rPr>
                <w:color w:val="000000"/>
                <w:sz w:val="20"/>
                <w:szCs w:val="20"/>
              </w:rPr>
              <w:t>PÖÇ12</w:t>
            </w:r>
          </w:p>
        </w:tc>
        <w:tc>
          <w:tcPr>
            <w:tcW w:w="1235" w:type="dxa"/>
            <w:tcBorders>
              <w:top w:val="nil"/>
              <w:left w:val="nil"/>
              <w:bottom w:val="single" w:sz="4" w:space="0" w:color="auto"/>
              <w:right w:val="single" w:sz="4" w:space="0" w:color="auto"/>
            </w:tcBorders>
            <w:shd w:val="clear" w:color="auto" w:fill="FFFFFF" w:themeFill="background1"/>
            <w:noWrap/>
            <w:vAlign w:val="bottom"/>
          </w:tcPr>
          <w:p w14:paraId="657D7CBB" w14:textId="515C274A" w:rsidR="00C54B4F" w:rsidRPr="007378F8" w:rsidRDefault="00C54B4F" w:rsidP="00C54B4F">
            <w:pPr>
              <w:jc w:val="center"/>
              <w:rPr>
                <w:color w:val="000000"/>
                <w:sz w:val="20"/>
                <w:szCs w:val="20"/>
              </w:rPr>
            </w:pPr>
            <w:r w:rsidRPr="007378F8">
              <w:rPr>
                <w:color w:val="000000"/>
                <w:sz w:val="20"/>
                <w:szCs w:val="20"/>
              </w:rPr>
              <w:t>3</w:t>
            </w:r>
          </w:p>
        </w:tc>
      </w:tr>
      <w:tr w:rsidR="00C54B4F" w:rsidRPr="007378F8" w14:paraId="7B9039B4" w14:textId="77777777" w:rsidTr="0052060E">
        <w:trPr>
          <w:trHeight w:val="194"/>
        </w:trPr>
        <w:tc>
          <w:tcPr>
            <w:tcW w:w="5192" w:type="dxa"/>
            <w:vMerge/>
            <w:tcBorders>
              <w:left w:val="single" w:sz="4" w:space="0" w:color="auto"/>
              <w:right w:val="single" w:sz="4" w:space="0" w:color="auto"/>
            </w:tcBorders>
            <w:shd w:val="clear" w:color="auto" w:fill="FFFFFF" w:themeFill="background1"/>
            <w:vAlign w:val="center"/>
          </w:tcPr>
          <w:p w14:paraId="74279CCD" w14:textId="77777777" w:rsidR="00C54B4F" w:rsidRPr="007378F8" w:rsidRDefault="00C54B4F" w:rsidP="00101A77">
            <w:pPr>
              <w:rPr>
                <w:color w:val="000000"/>
                <w:sz w:val="20"/>
                <w:szCs w:val="20"/>
              </w:rPr>
            </w:pPr>
          </w:p>
        </w:tc>
        <w:tc>
          <w:tcPr>
            <w:tcW w:w="1852" w:type="dxa"/>
            <w:vMerge/>
            <w:tcBorders>
              <w:left w:val="single" w:sz="4" w:space="0" w:color="auto"/>
              <w:right w:val="single" w:sz="4" w:space="0" w:color="auto"/>
            </w:tcBorders>
            <w:shd w:val="clear" w:color="auto" w:fill="FFFFFF" w:themeFill="background1"/>
            <w:vAlign w:val="center"/>
          </w:tcPr>
          <w:p w14:paraId="2EB75278" w14:textId="77777777" w:rsidR="00C54B4F" w:rsidRPr="007378F8" w:rsidRDefault="00C54B4F" w:rsidP="00101A77">
            <w:pPr>
              <w:rPr>
                <w:color w:val="000000"/>
                <w:sz w:val="20"/>
                <w:szCs w:val="20"/>
              </w:rPr>
            </w:pPr>
          </w:p>
        </w:tc>
        <w:tc>
          <w:tcPr>
            <w:tcW w:w="1097" w:type="dxa"/>
            <w:tcBorders>
              <w:top w:val="nil"/>
              <w:left w:val="nil"/>
              <w:bottom w:val="single" w:sz="4" w:space="0" w:color="auto"/>
              <w:right w:val="single" w:sz="4" w:space="0" w:color="auto"/>
            </w:tcBorders>
            <w:shd w:val="clear" w:color="auto" w:fill="FFFFFF" w:themeFill="background1"/>
            <w:noWrap/>
            <w:vAlign w:val="bottom"/>
          </w:tcPr>
          <w:p w14:paraId="49E391F2" w14:textId="6702AC45" w:rsidR="00C54B4F" w:rsidRPr="007378F8" w:rsidRDefault="00C54B4F" w:rsidP="00101A77">
            <w:pPr>
              <w:rPr>
                <w:color w:val="000000"/>
                <w:sz w:val="20"/>
                <w:szCs w:val="20"/>
              </w:rPr>
            </w:pPr>
            <w:r w:rsidRPr="007378F8">
              <w:rPr>
                <w:color w:val="000000"/>
                <w:sz w:val="20"/>
                <w:szCs w:val="20"/>
              </w:rPr>
              <w:t>PÖÇ13</w:t>
            </w:r>
          </w:p>
        </w:tc>
        <w:tc>
          <w:tcPr>
            <w:tcW w:w="1235" w:type="dxa"/>
            <w:tcBorders>
              <w:top w:val="nil"/>
              <w:left w:val="nil"/>
              <w:bottom w:val="single" w:sz="4" w:space="0" w:color="auto"/>
              <w:right w:val="single" w:sz="4" w:space="0" w:color="auto"/>
            </w:tcBorders>
            <w:shd w:val="clear" w:color="auto" w:fill="FFFFFF" w:themeFill="background1"/>
            <w:noWrap/>
            <w:vAlign w:val="bottom"/>
          </w:tcPr>
          <w:p w14:paraId="3A62CE46" w14:textId="6C97B2E6" w:rsidR="00C54B4F" w:rsidRPr="007378F8" w:rsidRDefault="00C54B4F" w:rsidP="00C54B4F">
            <w:pPr>
              <w:jc w:val="center"/>
              <w:rPr>
                <w:color w:val="000000"/>
                <w:sz w:val="20"/>
                <w:szCs w:val="20"/>
              </w:rPr>
            </w:pPr>
            <w:r w:rsidRPr="007378F8">
              <w:rPr>
                <w:color w:val="000000"/>
                <w:sz w:val="20"/>
                <w:szCs w:val="20"/>
              </w:rPr>
              <w:t>3</w:t>
            </w:r>
          </w:p>
        </w:tc>
      </w:tr>
      <w:tr w:rsidR="00C54B4F" w:rsidRPr="007378F8" w14:paraId="3B7F67FE" w14:textId="77777777" w:rsidTr="0052060E">
        <w:trPr>
          <w:trHeight w:val="61"/>
        </w:trPr>
        <w:tc>
          <w:tcPr>
            <w:tcW w:w="5192" w:type="dxa"/>
            <w:vMerge/>
            <w:tcBorders>
              <w:left w:val="single" w:sz="4" w:space="0" w:color="auto"/>
              <w:bottom w:val="single" w:sz="4" w:space="0" w:color="auto"/>
              <w:right w:val="single" w:sz="4" w:space="0" w:color="auto"/>
            </w:tcBorders>
            <w:shd w:val="clear" w:color="auto" w:fill="FFFFFF" w:themeFill="background1"/>
            <w:vAlign w:val="center"/>
          </w:tcPr>
          <w:p w14:paraId="5666504D" w14:textId="77777777" w:rsidR="00C54B4F" w:rsidRPr="007378F8" w:rsidRDefault="00C54B4F" w:rsidP="00101A77">
            <w:pPr>
              <w:rPr>
                <w:color w:val="000000"/>
                <w:sz w:val="20"/>
                <w:szCs w:val="20"/>
              </w:rPr>
            </w:pPr>
          </w:p>
        </w:tc>
        <w:tc>
          <w:tcPr>
            <w:tcW w:w="1852" w:type="dxa"/>
            <w:vMerge/>
            <w:tcBorders>
              <w:left w:val="single" w:sz="4" w:space="0" w:color="auto"/>
              <w:bottom w:val="single" w:sz="4" w:space="0" w:color="auto"/>
              <w:right w:val="single" w:sz="4" w:space="0" w:color="auto"/>
            </w:tcBorders>
            <w:shd w:val="clear" w:color="auto" w:fill="FFFFFF" w:themeFill="background1"/>
            <w:vAlign w:val="center"/>
          </w:tcPr>
          <w:p w14:paraId="2E237743" w14:textId="77777777" w:rsidR="00C54B4F" w:rsidRPr="007378F8" w:rsidRDefault="00C54B4F" w:rsidP="00101A77">
            <w:pPr>
              <w:rPr>
                <w:color w:val="000000"/>
                <w:sz w:val="20"/>
                <w:szCs w:val="20"/>
              </w:rPr>
            </w:pPr>
          </w:p>
        </w:tc>
        <w:tc>
          <w:tcPr>
            <w:tcW w:w="1097" w:type="dxa"/>
            <w:tcBorders>
              <w:top w:val="nil"/>
              <w:left w:val="nil"/>
              <w:bottom w:val="single" w:sz="4" w:space="0" w:color="auto"/>
              <w:right w:val="single" w:sz="4" w:space="0" w:color="auto"/>
            </w:tcBorders>
            <w:shd w:val="clear" w:color="auto" w:fill="FFFFFF" w:themeFill="background1"/>
            <w:noWrap/>
            <w:vAlign w:val="bottom"/>
          </w:tcPr>
          <w:p w14:paraId="21A2FE4A" w14:textId="21C53E7C" w:rsidR="00C54B4F" w:rsidRPr="007378F8" w:rsidRDefault="00C54B4F" w:rsidP="00101A77">
            <w:pPr>
              <w:rPr>
                <w:color w:val="000000"/>
                <w:sz w:val="20"/>
                <w:szCs w:val="20"/>
              </w:rPr>
            </w:pPr>
            <w:r w:rsidRPr="007378F8">
              <w:rPr>
                <w:color w:val="000000"/>
                <w:sz w:val="20"/>
                <w:szCs w:val="20"/>
              </w:rPr>
              <w:t>PÖÇ15</w:t>
            </w:r>
          </w:p>
        </w:tc>
        <w:tc>
          <w:tcPr>
            <w:tcW w:w="1235" w:type="dxa"/>
            <w:tcBorders>
              <w:top w:val="nil"/>
              <w:left w:val="nil"/>
              <w:bottom w:val="single" w:sz="4" w:space="0" w:color="auto"/>
              <w:right w:val="single" w:sz="4" w:space="0" w:color="auto"/>
            </w:tcBorders>
            <w:shd w:val="clear" w:color="auto" w:fill="FFFFFF" w:themeFill="background1"/>
            <w:noWrap/>
            <w:vAlign w:val="bottom"/>
          </w:tcPr>
          <w:p w14:paraId="05021229" w14:textId="26FAF244" w:rsidR="00C54B4F" w:rsidRPr="007378F8" w:rsidRDefault="00C54B4F" w:rsidP="00C54B4F">
            <w:pPr>
              <w:jc w:val="center"/>
              <w:rPr>
                <w:color w:val="000000"/>
                <w:sz w:val="20"/>
                <w:szCs w:val="20"/>
              </w:rPr>
            </w:pPr>
            <w:r w:rsidRPr="007378F8">
              <w:rPr>
                <w:color w:val="000000"/>
                <w:sz w:val="20"/>
                <w:szCs w:val="20"/>
              </w:rPr>
              <w:t>3</w:t>
            </w:r>
          </w:p>
        </w:tc>
      </w:tr>
    </w:tbl>
    <w:p w14:paraId="4CFE96A0" w14:textId="77777777" w:rsidR="00B61F4A" w:rsidRPr="007378F8" w:rsidRDefault="00B61F4A" w:rsidP="00983682">
      <w:pPr>
        <w:tabs>
          <w:tab w:val="left" w:pos="284"/>
        </w:tabs>
        <w:jc w:val="both"/>
      </w:pPr>
    </w:p>
    <w:p w14:paraId="185C5174" w14:textId="77777777" w:rsidR="00983682" w:rsidRPr="007378F8" w:rsidRDefault="00983682" w:rsidP="00983682">
      <w:pPr>
        <w:pStyle w:val="NormalWeb"/>
        <w:numPr>
          <w:ilvl w:val="0"/>
          <w:numId w:val="24"/>
        </w:numPr>
        <w:jc w:val="both"/>
        <w:rPr>
          <w:color w:val="000000"/>
        </w:rPr>
      </w:pPr>
      <w:r w:rsidRPr="007378F8">
        <w:rPr>
          <w:rStyle w:val="Gl"/>
          <w:rFonts w:eastAsiaTheme="majorEastAsia"/>
          <w:b w:val="0"/>
          <w:bCs w:val="0"/>
          <w:color w:val="000000"/>
        </w:rPr>
        <w:t>Temel Hukuk ve İş Hukuku</w:t>
      </w:r>
      <w:r w:rsidRPr="007378F8">
        <w:rPr>
          <w:rStyle w:val="apple-converted-space"/>
          <w:rFonts w:eastAsiaTheme="majorEastAsia"/>
          <w:color w:val="000000"/>
        </w:rPr>
        <w:t> </w:t>
      </w:r>
      <w:r w:rsidRPr="007378F8">
        <w:rPr>
          <w:color w:val="000000"/>
        </w:rPr>
        <w:t>(1. Dönem): PÖÇ4, PÖÇ6 ve PÖÇ9'a yüksek düzeyde katkı sunan bu ders, öğrencilere hem yasal altyapıyı kazandırmakta hem de mesleki sorumluluk bilinci geliştirmektedir. Özellikle hukuki bilgi ile teknik uygulama alanlarının bütünleştirilmesinde kilit bir rol oynamaktadır.</w:t>
      </w:r>
    </w:p>
    <w:p w14:paraId="28AD9FC4" w14:textId="77777777" w:rsidR="00983682" w:rsidRPr="007378F8" w:rsidRDefault="00983682" w:rsidP="00983682">
      <w:pPr>
        <w:pStyle w:val="NormalWeb"/>
        <w:numPr>
          <w:ilvl w:val="0"/>
          <w:numId w:val="24"/>
        </w:numPr>
        <w:jc w:val="both"/>
        <w:rPr>
          <w:color w:val="000000"/>
        </w:rPr>
      </w:pPr>
      <w:r w:rsidRPr="007378F8">
        <w:rPr>
          <w:rStyle w:val="Gl"/>
          <w:rFonts w:eastAsiaTheme="majorEastAsia"/>
          <w:b w:val="0"/>
          <w:bCs w:val="0"/>
          <w:color w:val="000000"/>
        </w:rPr>
        <w:t>Korunma Politikaları</w:t>
      </w:r>
      <w:r w:rsidRPr="007378F8">
        <w:rPr>
          <w:rStyle w:val="apple-converted-space"/>
          <w:rFonts w:eastAsiaTheme="majorEastAsia"/>
          <w:color w:val="000000"/>
        </w:rPr>
        <w:t> </w:t>
      </w:r>
      <w:r w:rsidRPr="007378F8">
        <w:rPr>
          <w:color w:val="000000"/>
        </w:rPr>
        <w:t xml:space="preserve">(3. Dönem): Toplam altı farklı </w:t>
      </w:r>
      <w:proofErr w:type="spellStart"/>
      <w:r w:rsidRPr="007378F8">
        <w:rPr>
          <w:color w:val="000000"/>
        </w:rPr>
        <w:t>PÖÇ’e</w:t>
      </w:r>
      <w:proofErr w:type="spellEnd"/>
      <w:r w:rsidRPr="007378F8">
        <w:rPr>
          <w:color w:val="000000"/>
        </w:rPr>
        <w:t xml:space="preserve"> katkı sağlamasıyla dikkat çeken bu ders, öğrencilerin önleyici yaklaşımlar, işyeri güvenliği stratejileri ve risk farkındalığı konularında bilgi ve beceri edinmesini sağlamaktadır. Katkı düzeylerinin bazı çıktılarda 3 olması, dersin önemini pekiştirmektedir.</w:t>
      </w:r>
    </w:p>
    <w:p w14:paraId="27D6E6C4" w14:textId="77777777" w:rsidR="00983682" w:rsidRPr="007378F8" w:rsidRDefault="00983682" w:rsidP="00983682">
      <w:pPr>
        <w:pStyle w:val="NormalWeb"/>
        <w:numPr>
          <w:ilvl w:val="0"/>
          <w:numId w:val="24"/>
        </w:numPr>
        <w:jc w:val="both"/>
        <w:rPr>
          <w:color w:val="000000"/>
        </w:rPr>
      </w:pPr>
      <w:r w:rsidRPr="007378F8">
        <w:rPr>
          <w:rStyle w:val="Gl"/>
          <w:rFonts w:eastAsiaTheme="majorEastAsia"/>
          <w:b w:val="0"/>
          <w:bCs w:val="0"/>
          <w:color w:val="000000"/>
        </w:rPr>
        <w:t>Risk Etmenleri I</w:t>
      </w:r>
      <w:r w:rsidRPr="007378F8">
        <w:rPr>
          <w:rStyle w:val="apple-converted-space"/>
          <w:rFonts w:eastAsiaTheme="majorEastAsia"/>
          <w:color w:val="000000"/>
        </w:rPr>
        <w:t> </w:t>
      </w:r>
      <w:r w:rsidRPr="007378F8">
        <w:rPr>
          <w:color w:val="000000"/>
        </w:rPr>
        <w:t>(3. Dönem): Özellikle teknik risk değerlendirme becerilerinin kazandırılması açısından önemli bir ders olup; PÖÇ12, PÖÇ13, PÖÇ9 gibi programın teknik çekirdeğini oluşturan çıktılara katkı sağlamaktadır. PÖÇ7’ye de düşük düzeyde (1) katkı sunduğu görülmektedir; bu, dersin aynı zamanda iletişim ve raporlama becerilerini de desteklediğini göstermektedir.</w:t>
      </w:r>
    </w:p>
    <w:p w14:paraId="306D36AC" w14:textId="321CC54F" w:rsidR="00101A77" w:rsidRPr="007378F8" w:rsidRDefault="00101A77" w:rsidP="00101A77">
      <w:pPr>
        <w:pStyle w:val="NormalWeb"/>
        <w:numPr>
          <w:ilvl w:val="0"/>
          <w:numId w:val="24"/>
        </w:numPr>
        <w:jc w:val="both"/>
        <w:rPr>
          <w:color w:val="000000"/>
        </w:rPr>
      </w:pPr>
      <w:r w:rsidRPr="007378F8">
        <w:rPr>
          <w:rStyle w:val="Gl"/>
          <w:rFonts w:eastAsiaTheme="majorEastAsia"/>
          <w:b w:val="0"/>
          <w:bCs w:val="0"/>
          <w:color w:val="000000"/>
        </w:rPr>
        <w:t>İş Kazaları ve Acil Durum Planları</w:t>
      </w:r>
      <w:r w:rsidRPr="007378F8">
        <w:rPr>
          <w:rStyle w:val="apple-converted-space"/>
          <w:rFonts w:eastAsiaTheme="majorEastAsia"/>
          <w:color w:val="000000"/>
        </w:rPr>
        <w:t> </w:t>
      </w:r>
      <w:r w:rsidRPr="007378F8">
        <w:rPr>
          <w:color w:val="000000"/>
        </w:rPr>
        <w:t xml:space="preserve">(3. Dönem): Sekiz farklı </w:t>
      </w:r>
      <w:proofErr w:type="spellStart"/>
      <w:r w:rsidRPr="007378F8">
        <w:rPr>
          <w:color w:val="000000"/>
        </w:rPr>
        <w:t>PÖÇ’e</w:t>
      </w:r>
      <w:proofErr w:type="spellEnd"/>
      <w:r w:rsidRPr="007378F8">
        <w:rPr>
          <w:color w:val="000000"/>
        </w:rPr>
        <w:t xml:space="preserve"> yüksek düzeyde katkı sunmakta olup, programın en merkezi derslerinden biridir. Risk algısı, önleme kültürü ve acil müdahale yetkinlikleri bu ders aracılığıyla gelişmektedir.</w:t>
      </w:r>
    </w:p>
    <w:p w14:paraId="2569A4FC" w14:textId="64145EC8" w:rsidR="00A13500" w:rsidRDefault="00983682" w:rsidP="007378F8">
      <w:pPr>
        <w:pStyle w:val="NormalWeb"/>
        <w:jc w:val="both"/>
        <w:rPr>
          <w:color w:val="000000"/>
        </w:rPr>
      </w:pPr>
      <w:r w:rsidRPr="007378F8">
        <w:rPr>
          <w:color w:val="000000"/>
        </w:rPr>
        <w:t>Bu derslerin ortak özelliği, yalnızca teorik bilgi aktarımı ile sınırlı kalmayıp; öğrencilerin</w:t>
      </w:r>
      <w:r w:rsidRPr="007378F8">
        <w:rPr>
          <w:rStyle w:val="apple-converted-space"/>
          <w:rFonts w:eastAsiaTheme="majorEastAsia"/>
          <w:color w:val="000000"/>
        </w:rPr>
        <w:t> </w:t>
      </w:r>
      <w:r w:rsidRPr="007378F8">
        <w:rPr>
          <w:rStyle w:val="Gl"/>
          <w:rFonts w:eastAsiaTheme="majorEastAsia"/>
          <w:b w:val="0"/>
          <w:bCs w:val="0"/>
          <w:color w:val="000000"/>
        </w:rPr>
        <w:t>problem çözme, mevzuat bilgisiyle karar verme ve risk temelli düşünme</w:t>
      </w:r>
      <w:r w:rsidRPr="007378F8">
        <w:rPr>
          <w:rStyle w:val="apple-converted-space"/>
          <w:rFonts w:eastAsiaTheme="majorEastAsia"/>
          <w:color w:val="000000"/>
        </w:rPr>
        <w:t> </w:t>
      </w:r>
      <w:r w:rsidRPr="007378F8">
        <w:rPr>
          <w:color w:val="000000"/>
        </w:rPr>
        <w:t>becerilerini geliştirmeye yönelik yapıda olmalarıdır. Bu bağlamda, söz konusu derslerin izleme sürecinde daha yakından değerlendirilmesi, ölçme araçlarının öğrenme çıktılarıyla doğrudan ilişkilendirilmesi ve öğrenci performansının bu dersler üzerinden ayrı olarak analiz edilmesi önerilmektedir.</w:t>
      </w:r>
      <w:bookmarkStart w:id="2" w:name="_Toc205304809"/>
    </w:p>
    <w:p w14:paraId="19BE7271" w14:textId="77777777" w:rsidR="007378F8" w:rsidRDefault="007378F8" w:rsidP="007378F8">
      <w:pPr>
        <w:pStyle w:val="NormalWeb"/>
        <w:jc w:val="both"/>
        <w:rPr>
          <w:color w:val="000000"/>
        </w:rPr>
      </w:pPr>
    </w:p>
    <w:p w14:paraId="46CF1C63" w14:textId="77777777" w:rsidR="007378F8" w:rsidRPr="007378F8" w:rsidRDefault="007378F8" w:rsidP="007378F8">
      <w:pPr>
        <w:pStyle w:val="NormalWeb"/>
        <w:jc w:val="both"/>
        <w:rPr>
          <w:color w:val="000000"/>
        </w:rPr>
      </w:pPr>
    </w:p>
    <w:p w14:paraId="629F2FBD" w14:textId="6F40D649" w:rsidR="002C67E0" w:rsidRPr="007378F8" w:rsidRDefault="002C67E0" w:rsidP="00C40D6A">
      <w:pPr>
        <w:pStyle w:val="Balk1"/>
        <w:rPr>
          <w:rFonts w:cs="Times New Roman"/>
          <w:lang w:val="tr-TR"/>
        </w:rPr>
      </w:pPr>
      <w:r w:rsidRPr="007378F8">
        <w:rPr>
          <w:rFonts w:cs="Times New Roman"/>
          <w:lang w:val="tr-TR"/>
        </w:rPr>
        <w:lastRenderedPageBreak/>
        <w:t>C. Öğrenme Verilerinin Değerlendirilmesi</w:t>
      </w:r>
      <w:bookmarkEnd w:id="2"/>
      <w:r w:rsidRPr="007378F8">
        <w:rPr>
          <w:rFonts w:cs="Times New Roman"/>
          <w:lang w:val="tr-TR"/>
        </w:rPr>
        <w:t xml:space="preserve"> </w:t>
      </w:r>
    </w:p>
    <w:p w14:paraId="0FF740C7" w14:textId="77777777" w:rsidR="002C67E0" w:rsidRPr="007378F8" w:rsidRDefault="002C67E0" w:rsidP="002C67E0">
      <w:pPr>
        <w:numPr>
          <w:ilvl w:val="0"/>
          <w:numId w:val="3"/>
        </w:numPr>
        <w:tabs>
          <w:tab w:val="left" w:pos="284"/>
        </w:tabs>
        <w:rPr>
          <w:b/>
          <w:bCs/>
        </w:rPr>
      </w:pPr>
      <w:proofErr w:type="spellStart"/>
      <w:r w:rsidRPr="007378F8">
        <w:rPr>
          <w:b/>
          <w:bCs/>
        </w:rPr>
        <w:t>PÖÇ’lerin</w:t>
      </w:r>
      <w:proofErr w:type="spellEnd"/>
      <w:r w:rsidRPr="007378F8">
        <w:rPr>
          <w:b/>
          <w:bCs/>
        </w:rPr>
        <w:t xml:space="preserve"> ölçülme düzeyi (özet değerlendirme ve veriye dayalı açıklama) </w:t>
      </w:r>
    </w:p>
    <w:p w14:paraId="69132DCD" w14:textId="77777777" w:rsidR="00F224F5" w:rsidRPr="007378F8" w:rsidRDefault="00F224F5" w:rsidP="00F224F5">
      <w:pPr>
        <w:spacing w:before="100" w:beforeAutospacing="1" w:after="100" w:afterAutospacing="1"/>
        <w:jc w:val="both"/>
        <w:rPr>
          <w:b/>
          <w:bCs/>
          <w:color w:val="000000"/>
        </w:rPr>
      </w:pPr>
      <w:r w:rsidRPr="007378F8">
        <w:rPr>
          <w:b/>
          <w:bCs/>
          <w:color w:val="000000"/>
        </w:rPr>
        <w:t>PÖÇ BAŞARI ORANI HESABI</w:t>
      </w:r>
    </w:p>
    <w:p w14:paraId="1FD0F64A" w14:textId="1B948CBA" w:rsidR="00F224F5" w:rsidRPr="007378F8" w:rsidRDefault="00CF1B94" w:rsidP="00F224F5">
      <w:pPr>
        <w:spacing w:before="100" w:beforeAutospacing="1" w:after="100" w:afterAutospacing="1"/>
        <w:jc w:val="both"/>
        <w:rPr>
          <w:color w:val="000000"/>
        </w:rPr>
      </w:pPr>
      <w:r w:rsidRPr="007378F8">
        <w:rPr>
          <w:color w:val="000000"/>
        </w:rPr>
        <w:t>Her ders için final veya bütünleme sınavına girme hakkı kazanan ve derse devam eden öğrenciler arasından, sınavda başarılı olan öğrencilerin yüzdesi belirlendi. DBO (Ders Başarı Oranı) aşağıdaki formül ile hesaplandı:</w:t>
      </w:r>
    </w:p>
    <w:p w14:paraId="2E854AD4" w14:textId="77777777" w:rsidR="00F224F5" w:rsidRPr="007378F8" w:rsidRDefault="008F0526" w:rsidP="00F224F5">
      <w:pPr>
        <w:spacing w:before="100" w:beforeAutospacing="1" w:after="100" w:afterAutospacing="1"/>
        <w:jc w:val="both"/>
        <w:rPr>
          <w:color w:val="000000"/>
        </w:rPr>
      </w:pPr>
      <m:oMathPara>
        <m:oMath>
          <m:sSub>
            <m:sSubPr>
              <m:ctrlPr>
                <w:rPr>
                  <w:rFonts w:ascii="Cambria Math" w:hAnsi="Cambria Math"/>
                  <w:i/>
                  <w:color w:val="000000"/>
                </w:rPr>
              </m:ctrlPr>
            </m:sSubPr>
            <m:e>
              <m:r>
                <w:rPr>
                  <w:rFonts w:ascii="Cambria Math" w:hAnsi="Cambria Math"/>
                  <w:color w:val="000000"/>
                </w:rPr>
                <m:t>DBO</m:t>
              </m:r>
              <m:r>
                <w:rPr>
                  <w:rFonts w:ascii="Cambria Math" w:hAnsi="Cambria Math"/>
                  <w:color w:val="000000"/>
                </w:rPr>
                <m:t xml:space="preserve"> </m:t>
              </m:r>
            </m:e>
            <m:sub>
              <m:r>
                <w:rPr>
                  <w:rFonts w:ascii="Cambria Math" w:hAnsi="Cambria Math"/>
                  <w:color w:val="000000"/>
                </w:rPr>
                <m:t>i</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Dersten</m:t>
              </m:r>
              <m:r>
                <w:rPr>
                  <w:rFonts w:ascii="Cambria Math" w:hAnsi="Cambria Math"/>
                  <w:color w:val="000000"/>
                </w:rPr>
                <m:t xml:space="preserve"> </m:t>
              </m:r>
              <m:r>
                <w:rPr>
                  <w:rFonts w:ascii="Cambria Math" w:hAnsi="Cambria Math"/>
                  <w:color w:val="000000"/>
                </w:rPr>
                <m:t>ba</m:t>
              </m:r>
              <m:r>
                <w:rPr>
                  <w:rFonts w:ascii="Cambria Math" w:hAnsi="Cambria Math"/>
                  <w:color w:val="000000"/>
                </w:rPr>
                <m:t>ş</m:t>
              </m:r>
              <m:r>
                <w:rPr>
                  <w:rFonts w:ascii="Cambria Math" w:hAnsi="Cambria Math"/>
                  <w:color w:val="000000"/>
                </w:rPr>
                <m:t>arılı</m:t>
              </m:r>
              <m:r>
                <w:rPr>
                  <w:rFonts w:ascii="Cambria Math" w:hAnsi="Cambria Math"/>
                  <w:color w:val="000000"/>
                </w:rPr>
                <m:t xml:space="preserve"> </m:t>
              </m:r>
              <m:r>
                <w:rPr>
                  <w:rFonts w:ascii="Cambria Math" w:hAnsi="Cambria Math"/>
                  <w:color w:val="000000"/>
                </w:rPr>
                <m:t>olan</m:t>
              </m:r>
              <m:r>
                <w:rPr>
                  <w:rFonts w:ascii="Cambria Math" w:hAnsi="Cambria Math"/>
                  <w:color w:val="000000"/>
                </w:rPr>
                <m:t xml:space="preserve"> öğ</m:t>
              </m:r>
              <m:r>
                <w:rPr>
                  <w:rFonts w:ascii="Cambria Math" w:hAnsi="Cambria Math"/>
                  <w:color w:val="000000"/>
                </w:rPr>
                <m:t>renci</m:t>
              </m:r>
              <m:r>
                <w:rPr>
                  <w:rFonts w:ascii="Cambria Math" w:hAnsi="Cambria Math"/>
                  <w:color w:val="000000"/>
                </w:rPr>
                <m:t xml:space="preserve"> </m:t>
              </m:r>
              <m:r>
                <w:rPr>
                  <w:rFonts w:ascii="Cambria Math" w:hAnsi="Cambria Math"/>
                  <w:color w:val="000000"/>
                </w:rPr>
                <m:t>sayısı</m:t>
              </m:r>
            </m:num>
            <m:den>
              <m:r>
                <w:rPr>
                  <w:rFonts w:ascii="Cambria Math" w:hAnsi="Cambria Math"/>
                  <w:color w:val="000000"/>
                </w:rPr>
                <m:t>Derse</m:t>
              </m:r>
              <m:r>
                <w:rPr>
                  <w:rFonts w:ascii="Cambria Math" w:hAnsi="Cambria Math"/>
                  <w:color w:val="000000"/>
                </w:rPr>
                <m:t xml:space="preserve"> </m:t>
              </m:r>
              <m:r>
                <w:rPr>
                  <w:rFonts w:ascii="Cambria Math" w:hAnsi="Cambria Math"/>
                  <w:color w:val="000000"/>
                </w:rPr>
                <m:t>devam</m:t>
              </m:r>
              <m:r>
                <w:rPr>
                  <w:rFonts w:ascii="Cambria Math" w:hAnsi="Cambria Math"/>
                  <w:color w:val="000000"/>
                </w:rPr>
                <m:t xml:space="preserve"> </m:t>
              </m:r>
              <m:r>
                <w:rPr>
                  <w:rFonts w:ascii="Cambria Math" w:hAnsi="Cambria Math"/>
                  <w:color w:val="000000"/>
                </w:rPr>
                <m:t>eden</m:t>
              </m:r>
              <m:r>
                <w:rPr>
                  <w:rFonts w:ascii="Cambria Math" w:hAnsi="Cambria Math"/>
                  <w:color w:val="000000"/>
                </w:rPr>
                <m:t xml:space="preserve"> öğ</m:t>
              </m:r>
              <m:r>
                <w:rPr>
                  <w:rFonts w:ascii="Cambria Math" w:hAnsi="Cambria Math"/>
                  <w:color w:val="000000"/>
                </w:rPr>
                <m:t>renci</m:t>
              </m:r>
              <m:r>
                <w:rPr>
                  <w:rFonts w:ascii="Cambria Math" w:hAnsi="Cambria Math"/>
                  <w:color w:val="000000"/>
                </w:rPr>
                <m:t xml:space="preserve"> </m:t>
              </m:r>
              <m:r>
                <w:rPr>
                  <w:rFonts w:ascii="Cambria Math" w:hAnsi="Cambria Math"/>
                  <w:color w:val="000000"/>
                </w:rPr>
                <m:t>sayısı</m:t>
              </m:r>
            </m:den>
          </m:f>
          <m:r>
            <w:rPr>
              <w:rFonts w:ascii="Cambria Math" w:hAnsi="Cambria Math"/>
              <w:color w:val="000000"/>
            </w:rPr>
            <m:t>×100</m:t>
          </m:r>
        </m:oMath>
      </m:oMathPara>
    </w:p>
    <w:p w14:paraId="6C8CD05C" w14:textId="77777777" w:rsidR="00CF1B94" w:rsidRPr="007378F8" w:rsidRDefault="00CF1B94" w:rsidP="00F224F5">
      <w:pPr>
        <w:tabs>
          <w:tab w:val="left" w:pos="284"/>
        </w:tabs>
        <w:jc w:val="both"/>
        <w:rPr>
          <w:bCs/>
        </w:rPr>
      </w:pPr>
      <w:r w:rsidRPr="007378F8">
        <w:rPr>
          <w:bCs/>
        </w:rPr>
        <w:t xml:space="preserve">PÖÇ başarı oranı ise her PÖÇ için aşağıdaki yöntemle hesaplandı: </w:t>
      </w:r>
    </w:p>
    <w:p w14:paraId="253C4B1B" w14:textId="77777777" w:rsidR="00CF1B94" w:rsidRPr="007378F8" w:rsidRDefault="00CF1B94" w:rsidP="00CF1B94">
      <w:pPr>
        <w:pStyle w:val="ListeParagraf"/>
        <w:tabs>
          <w:tab w:val="left" w:pos="284"/>
        </w:tabs>
        <w:ind w:left="0"/>
        <w:jc w:val="both"/>
        <w:rPr>
          <w:rFonts w:ascii="Times New Roman" w:hAnsi="Times New Roman" w:cs="Times New Roman"/>
          <w:bCs/>
          <w:lang w:val="tr-TR"/>
        </w:rPr>
      </w:pPr>
      <w:r w:rsidRPr="007378F8">
        <w:rPr>
          <w:rFonts w:ascii="Times New Roman" w:hAnsi="Times New Roman" w:cs="Times New Roman"/>
          <w:bCs/>
          <w:lang w:val="tr-TR"/>
        </w:rPr>
        <w:t xml:space="preserve">İlk olarak, her </w:t>
      </w:r>
      <w:proofErr w:type="spellStart"/>
      <w:r w:rsidRPr="007378F8">
        <w:rPr>
          <w:rFonts w:ascii="Times New Roman" w:hAnsi="Times New Roman" w:cs="Times New Roman"/>
          <w:bCs/>
          <w:lang w:val="tr-TR"/>
        </w:rPr>
        <w:t>PÖÇ’e</w:t>
      </w:r>
      <w:proofErr w:type="spellEnd"/>
      <w:r w:rsidRPr="007378F8">
        <w:rPr>
          <w:rFonts w:ascii="Times New Roman" w:hAnsi="Times New Roman" w:cs="Times New Roman"/>
          <w:bCs/>
          <w:lang w:val="tr-TR"/>
        </w:rPr>
        <w:t xml:space="preserve"> katkı sağlayan dersler belirlendi. Bu derslerin ilgili </w:t>
      </w:r>
      <w:proofErr w:type="spellStart"/>
      <w:r w:rsidRPr="007378F8">
        <w:rPr>
          <w:rFonts w:ascii="Times New Roman" w:hAnsi="Times New Roman" w:cs="Times New Roman"/>
          <w:bCs/>
          <w:lang w:val="tr-TR"/>
        </w:rPr>
        <w:t>PÖÇ’lere</w:t>
      </w:r>
      <w:proofErr w:type="spellEnd"/>
      <w:r w:rsidRPr="007378F8">
        <w:rPr>
          <w:rFonts w:ascii="Times New Roman" w:hAnsi="Times New Roman" w:cs="Times New Roman"/>
          <w:bCs/>
          <w:lang w:val="tr-TR"/>
        </w:rPr>
        <w:t xml:space="preserve"> katkı düzeyleri, DÖÇ-PÖÇ matrisi temel alınarak 1-2-3 seviyelerinde derecelendirildi. Her dersin DBO değeri, katkı düzeyi (KD) ile çarpıldı ve bu değerler toplandı. Son olarak, toplam katkı düzeyine bölünerek PÖÇ başarı oranı elde edildi.</w:t>
      </w:r>
    </w:p>
    <w:p w14:paraId="474302AB" w14:textId="1A396136" w:rsidR="00F224F5" w:rsidRPr="007378F8" w:rsidRDefault="00F224F5" w:rsidP="00F224F5">
      <w:pPr>
        <w:pStyle w:val="ListeParagraf"/>
        <w:tabs>
          <w:tab w:val="left" w:pos="284"/>
        </w:tabs>
        <w:jc w:val="both"/>
        <w:rPr>
          <w:rFonts w:ascii="Times New Roman" w:eastAsiaTheme="minorEastAsia" w:hAnsi="Times New Roman" w:cs="Times New Roman"/>
          <w:bCs/>
          <w:lang w:val="tr-TR"/>
        </w:rPr>
      </w:pPr>
      <m:oMathPara>
        <m:oMath>
          <m:r>
            <w:rPr>
              <w:rFonts w:ascii="Cambria Math" w:hAnsi="Cambria Math" w:cs="Times New Roman"/>
              <w:lang w:val="tr-TR"/>
            </w:rPr>
            <m:t>PÖÇ Başarı Oranı=</m:t>
          </m:r>
          <m:f>
            <m:fPr>
              <m:ctrlPr>
                <w:rPr>
                  <w:rFonts w:ascii="Cambria Math" w:hAnsi="Cambria Math" w:cs="Times New Roman"/>
                  <w:bCs/>
                  <w:i/>
                  <w:lang w:val="tr-TR"/>
                </w:rPr>
              </m:ctrlPr>
            </m:fPr>
            <m:num>
              <m:nary>
                <m:naryPr>
                  <m:chr m:val="∑"/>
                  <m:limLoc m:val="undOvr"/>
                  <m:ctrlPr>
                    <w:rPr>
                      <w:rFonts w:ascii="Cambria Math" w:hAnsi="Cambria Math" w:cs="Times New Roman"/>
                      <w:bCs/>
                      <w:i/>
                      <w:lang w:val="tr-TR"/>
                    </w:rPr>
                  </m:ctrlPr>
                </m:naryPr>
                <m:sub>
                  <m:r>
                    <w:rPr>
                      <w:rFonts w:ascii="Cambria Math" w:hAnsi="Cambria Math" w:cs="Times New Roman"/>
                      <w:lang w:val="tr-TR"/>
                    </w:rPr>
                    <m:t>i</m:t>
                  </m:r>
                </m:sub>
                <m:sup>
                  <m:r>
                    <w:rPr>
                      <w:rFonts w:ascii="Cambria Math" w:hAnsi="Cambria Math" w:cs="Times New Roman"/>
                      <w:lang w:val="tr-TR"/>
                    </w:rPr>
                    <m:t>n</m:t>
                  </m:r>
                </m:sup>
                <m:e>
                  <m:sSub>
                    <m:sSubPr>
                      <m:ctrlPr>
                        <w:rPr>
                          <w:rFonts w:ascii="Cambria Math" w:hAnsi="Cambria Math" w:cs="Times New Roman"/>
                          <w:bCs/>
                          <w:i/>
                          <w:lang w:val="tr-TR"/>
                        </w:rPr>
                      </m:ctrlPr>
                    </m:sSubPr>
                    <m:e>
                      <m:r>
                        <w:rPr>
                          <w:rFonts w:ascii="Cambria Math" w:hAnsi="Cambria Math" w:cs="Times New Roman"/>
                          <w:lang w:val="tr-TR"/>
                        </w:rPr>
                        <m:t>DBO</m:t>
                      </m:r>
                    </m:e>
                    <m:sub>
                      <m:r>
                        <w:rPr>
                          <w:rFonts w:ascii="Cambria Math" w:hAnsi="Cambria Math" w:cs="Times New Roman"/>
                          <w:lang w:val="tr-TR"/>
                        </w:rPr>
                        <m:t>i</m:t>
                      </m:r>
                    </m:sub>
                  </m:sSub>
                </m:e>
              </m:nary>
              <m:r>
                <w:rPr>
                  <w:rFonts w:ascii="Cambria Math" w:hAnsi="Cambria Math" w:cs="Times New Roman"/>
                  <w:lang w:val="tr-TR"/>
                </w:rPr>
                <m:t>×</m:t>
              </m:r>
              <m:sSub>
                <m:sSubPr>
                  <m:ctrlPr>
                    <w:rPr>
                      <w:rFonts w:ascii="Cambria Math" w:hAnsi="Cambria Math" w:cs="Times New Roman"/>
                      <w:bCs/>
                      <w:i/>
                      <w:lang w:val="tr-TR"/>
                    </w:rPr>
                  </m:ctrlPr>
                </m:sSubPr>
                <m:e>
                  <m:r>
                    <w:rPr>
                      <w:rFonts w:ascii="Cambria Math" w:hAnsi="Cambria Math" w:cs="Times New Roman"/>
                      <w:lang w:val="tr-TR"/>
                    </w:rPr>
                    <m:t>KD</m:t>
                  </m:r>
                </m:e>
                <m:sub>
                  <m:r>
                    <w:rPr>
                      <w:rFonts w:ascii="Cambria Math" w:hAnsi="Cambria Math" w:cs="Times New Roman"/>
                      <w:lang w:val="tr-TR"/>
                    </w:rPr>
                    <m:t>i</m:t>
                  </m:r>
                </m:sub>
              </m:sSub>
            </m:num>
            <m:den>
              <m:nary>
                <m:naryPr>
                  <m:chr m:val="∑"/>
                  <m:limLoc m:val="undOvr"/>
                  <m:ctrlPr>
                    <w:rPr>
                      <w:rFonts w:ascii="Cambria Math" w:hAnsi="Cambria Math" w:cs="Times New Roman"/>
                      <w:bCs/>
                      <w:i/>
                      <w:lang w:val="tr-TR"/>
                    </w:rPr>
                  </m:ctrlPr>
                </m:naryPr>
                <m:sub>
                  <m:r>
                    <w:rPr>
                      <w:rFonts w:ascii="Cambria Math" w:hAnsi="Cambria Math" w:cs="Times New Roman"/>
                      <w:lang w:val="tr-TR"/>
                    </w:rPr>
                    <m:t>i</m:t>
                  </m:r>
                </m:sub>
                <m:sup>
                  <m:r>
                    <w:rPr>
                      <w:rFonts w:ascii="Cambria Math" w:hAnsi="Cambria Math" w:cs="Times New Roman"/>
                      <w:lang w:val="tr-TR"/>
                    </w:rPr>
                    <m:t>n</m:t>
                  </m:r>
                </m:sup>
                <m:e>
                  <m:sSub>
                    <m:sSubPr>
                      <m:ctrlPr>
                        <w:rPr>
                          <w:rFonts w:ascii="Cambria Math" w:hAnsi="Cambria Math" w:cs="Times New Roman"/>
                          <w:bCs/>
                          <w:i/>
                          <w:lang w:val="tr-TR"/>
                        </w:rPr>
                      </m:ctrlPr>
                    </m:sSubPr>
                    <m:e>
                      <m:r>
                        <w:rPr>
                          <w:rFonts w:ascii="Cambria Math" w:hAnsi="Cambria Math" w:cs="Times New Roman"/>
                          <w:lang w:val="tr-TR"/>
                        </w:rPr>
                        <m:t>KD</m:t>
                      </m:r>
                    </m:e>
                    <m:sub>
                      <m:r>
                        <w:rPr>
                          <w:rFonts w:ascii="Cambria Math" w:hAnsi="Cambria Math" w:cs="Times New Roman"/>
                          <w:lang w:val="tr-TR"/>
                        </w:rPr>
                        <m:t>i</m:t>
                      </m:r>
                    </m:sub>
                  </m:sSub>
                </m:e>
              </m:nary>
            </m:den>
          </m:f>
        </m:oMath>
      </m:oMathPara>
    </w:p>
    <w:p w14:paraId="3275B7A6" w14:textId="77777777" w:rsidR="00F224F5" w:rsidRPr="007378F8" w:rsidRDefault="00F224F5" w:rsidP="00F224F5">
      <w:pPr>
        <w:tabs>
          <w:tab w:val="left" w:pos="284"/>
        </w:tabs>
        <w:rPr>
          <w:b/>
          <w:bCs/>
        </w:rPr>
      </w:pPr>
    </w:p>
    <w:p w14:paraId="7AC1A3DE" w14:textId="77777777" w:rsidR="006C1C78" w:rsidRPr="007378F8" w:rsidRDefault="006C1C78" w:rsidP="006C1C78">
      <w:pPr>
        <w:tabs>
          <w:tab w:val="left" w:pos="284"/>
        </w:tabs>
        <w:jc w:val="both"/>
      </w:pPr>
      <w:r w:rsidRPr="007378F8">
        <w:t xml:space="preserve">Mevcut durumda, derslerin </w:t>
      </w:r>
      <w:proofErr w:type="spellStart"/>
      <w:r w:rsidRPr="007378F8">
        <w:t>PÖÇ’lere</w:t>
      </w:r>
      <w:proofErr w:type="spellEnd"/>
      <w:r w:rsidRPr="007378F8">
        <w:t xml:space="preserve"> katkı düzeyleri belirlenmiş olup bu katkılar üzerinden dolaylı bir değerlendirme yapılmaktadır. Ders-PÖÇ katkı oranları dikkate alınarak, ilgili öğrenme çıktılarının başarı düzeyleri hesaplanmakta ve izlenmektedir.</w:t>
      </w:r>
    </w:p>
    <w:p w14:paraId="034EB05A" w14:textId="09A13D61" w:rsidR="00EE69AB" w:rsidRPr="007378F8" w:rsidRDefault="00330E31" w:rsidP="00330E31">
      <w:pPr>
        <w:pStyle w:val="NormalWeb"/>
        <w:jc w:val="both"/>
        <w:rPr>
          <w:color w:val="000000"/>
        </w:rPr>
      </w:pPr>
      <w:r w:rsidRPr="007378F8">
        <w:rPr>
          <w:color w:val="000000"/>
        </w:rPr>
        <w:t xml:space="preserve">Aşağıdaki tabloda, her bir </w:t>
      </w:r>
      <w:proofErr w:type="spellStart"/>
      <w:r w:rsidRPr="007378F8">
        <w:rPr>
          <w:color w:val="000000"/>
        </w:rPr>
        <w:t>PÖÇ’e</w:t>
      </w:r>
      <w:proofErr w:type="spellEnd"/>
      <w:r w:rsidRPr="007378F8">
        <w:rPr>
          <w:color w:val="000000"/>
        </w:rPr>
        <w:t xml:space="preserve"> katkı sunan dersler ile katkı düzeyleri ve ölçülebilen PÖÇ başarı oranları yer almaktadır</w:t>
      </w:r>
      <w:r w:rsidR="007C39CC" w:rsidRPr="007378F8">
        <w:rPr>
          <w:color w:val="000000"/>
        </w:rPr>
        <w:t>.</w:t>
      </w:r>
    </w:p>
    <w:tbl>
      <w:tblPr>
        <w:tblW w:w="8353" w:type="dxa"/>
        <w:jc w:val="center"/>
        <w:tblLook w:val="04A0" w:firstRow="1" w:lastRow="0" w:firstColumn="1" w:lastColumn="0" w:noHBand="0" w:noVBand="1"/>
      </w:tblPr>
      <w:tblGrid>
        <w:gridCol w:w="1161"/>
        <w:gridCol w:w="1277"/>
        <w:gridCol w:w="3479"/>
        <w:gridCol w:w="1161"/>
        <w:gridCol w:w="1275"/>
      </w:tblGrid>
      <w:tr w:rsidR="00330E31" w:rsidRPr="007378F8" w14:paraId="68E9145D" w14:textId="77777777" w:rsidTr="002F1BAE">
        <w:trPr>
          <w:trHeight w:val="218"/>
          <w:jc w:val="center"/>
        </w:trPr>
        <w:tc>
          <w:tcPr>
            <w:tcW w:w="1161" w:type="dxa"/>
            <w:tcBorders>
              <w:top w:val="single" w:sz="4" w:space="0" w:color="auto"/>
              <w:left w:val="single" w:sz="4" w:space="0" w:color="auto"/>
              <w:bottom w:val="single" w:sz="4" w:space="0" w:color="auto"/>
              <w:right w:val="single" w:sz="4" w:space="0" w:color="auto"/>
            </w:tcBorders>
            <w:noWrap/>
            <w:vAlign w:val="center"/>
            <w:hideMark/>
          </w:tcPr>
          <w:p w14:paraId="4AB50411" w14:textId="77777777" w:rsidR="00330E31" w:rsidRPr="007378F8" w:rsidRDefault="00330E31" w:rsidP="0052060E">
            <w:pPr>
              <w:jc w:val="center"/>
              <w:rPr>
                <w:color w:val="000000"/>
                <w:sz w:val="20"/>
                <w:szCs w:val="20"/>
              </w:rPr>
            </w:pPr>
            <w:r w:rsidRPr="007378F8">
              <w:rPr>
                <w:color w:val="000000"/>
                <w:sz w:val="20"/>
                <w:szCs w:val="20"/>
              </w:rPr>
              <w:t>PÖÇ</w:t>
            </w:r>
          </w:p>
        </w:tc>
        <w:tc>
          <w:tcPr>
            <w:tcW w:w="1277" w:type="dxa"/>
            <w:tcBorders>
              <w:top w:val="single" w:sz="4" w:space="0" w:color="auto"/>
              <w:left w:val="nil"/>
              <w:bottom w:val="single" w:sz="4" w:space="0" w:color="auto"/>
              <w:right w:val="single" w:sz="4" w:space="0" w:color="auto"/>
            </w:tcBorders>
            <w:noWrap/>
            <w:vAlign w:val="center"/>
            <w:hideMark/>
          </w:tcPr>
          <w:p w14:paraId="1D69CD21" w14:textId="77777777" w:rsidR="00330E31" w:rsidRPr="007378F8" w:rsidRDefault="00330E31" w:rsidP="0052060E">
            <w:pPr>
              <w:jc w:val="center"/>
              <w:rPr>
                <w:color w:val="000000"/>
                <w:sz w:val="20"/>
                <w:szCs w:val="20"/>
              </w:rPr>
            </w:pPr>
            <w:r w:rsidRPr="007378F8">
              <w:rPr>
                <w:color w:val="000000"/>
                <w:sz w:val="20"/>
                <w:szCs w:val="20"/>
              </w:rPr>
              <w:t>DERS KODU</w:t>
            </w:r>
          </w:p>
        </w:tc>
        <w:tc>
          <w:tcPr>
            <w:tcW w:w="3479" w:type="dxa"/>
            <w:tcBorders>
              <w:top w:val="single" w:sz="4" w:space="0" w:color="auto"/>
              <w:left w:val="nil"/>
              <w:bottom w:val="single" w:sz="4" w:space="0" w:color="auto"/>
              <w:right w:val="single" w:sz="4" w:space="0" w:color="auto"/>
            </w:tcBorders>
            <w:noWrap/>
            <w:vAlign w:val="center"/>
            <w:hideMark/>
          </w:tcPr>
          <w:p w14:paraId="7EEF335E" w14:textId="77777777" w:rsidR="00330E31" w:rsidRPr="007378F8" w:rsidRDefault="00330E31" w:rsidP="0052060E">
            <w:pPr>
              <w:jc w:val="center"/>
              <w:rPr>
                <w:color w:val="000000"/>
                <w:sz w:val="20"/>
                <w:szCs w:val="20"/>
              </w:rPr>
            </w:pPr>
            <w:r w:rsidRPr="007378F8">
              <w:rPr>
                <w:color w:val="000000"/>
                <w:sz w:val="20"/>
                <w:szCs w:val="20"/>
              </w:rPr>
              <w:t>DERS ADI</w:t>
            </w:r>
          </w:p>
        </w:tc>
        <w:tc>
          <w:tcPr>
            <w:tcW w:w="1161" w:type="dxa"/>
            <w:tcBorders>
              <w:top w:val="single" w:sz="4" w:space="0" w:color="auto"/>
              <w:left w:val="nil"/>
              <w:bottom w:val="single" w:sz="4" w:space="0" w:color="auto"/>
              <w:right w:val="single" w:sz="4" w:space="0" w:color="auto"/>
            </w:tcBorders>
            <w:noWrap/>
            <w:vAlign w:val="center"/>
            <w:hideMark/>
          </w:tcPr>
          <w:p w14:paraId="399288D2" w14:textId="77777777" w:rsidR="00330E31" w:rsidRPr="007378F8" w:rsidRDefault="00330E31" w:rsidP="0052060E">
            <w:pPr>
              <w:jc w:val="center"/>
              <w:rPr>
                <w:color w:val="000000"/>
                <w:sz w:val="20"/>
                <w:szCs w:val="20"/>
              </w:rPr>
            </w:pPr>
            <w:r w:rsidRPr="007378F8">
              <w:rPr>
                <w:color w:val="000000"/>
                <w:sz w:val="20"/>
                <w:szCs w:val="20"/>
              </w:rPr>
              <w:t>KATKI DÜZEYİ</w:t>
            </w:r>
          </w:p>
        </w:tc>
        <w:tc>
          <w:tcPr>
            <w:tcW w:w="1275" w:type="dxa"/>
            <w:tcBorders>
              <w:top w:val="single" w:sz="4" w:space="0" w:color="auto"/>
              <w:left w:val="nil"/>
              <w:bottom w:val="single" w:sz="4" w:space="0" w:color="auto"/>
              <w:right w:val="single" w:sz="4" w:space="0" w:color="auto"/>
            </w:tcBorders>
            <w:noWrap/>
            <w:vAlign w:val="center"/>
            <w:hideMark/>
          </w:tcPr>
          <w:p w14:paraId="4597BAE1" w14:textId="77777777" w:rsidR="00330E31" w:rsidRPr="007378F8" w:rsidRDefault="00330E31" w:rsidP="0052060E">
            <w:pPr>
              <w:jc w:val="center"/>
              <w:rPr>
                <w:color w:val="000000"/>
                <w:sz w:val="20"/>
                <w:szCs w:val="20"/>
              </w:rPr>
            </w:pPr>
            <w:r w:rsidRPr="007378F8">
              <w:rPr>
                <w:color w:val="000000"/>
                <w:sz w:val="20"/>
                <w:szCs w:val="20"/>
              </w:rPr>
              <w:t>PÖÇ BAŞARI ORANI (%)</w:t>
            </w:r>
          </w:p>
        </w:tc>
      </w:tr>
      <w:tr w:rsidR="00330E31" w:rsidRPr="007378F8" w14:paraId="29EF626C" w14:textId="77777777" w:rsidTr="002F1BAE">
        <w:trPr>
          <w:trHeight w:val="218"/>
          <w:jc w:val="center"/>
        </w:trPr>
        <w:tc>
          <w:tcPr>
            <w:tcW w:w="1161" w:type="dxa"/>
            <w:vMerge w:val="restart"/>
            <w:tcBorders>
              <w:top w:val="nil"/>
              <w:left w:val="single" w:sz="4" w:space="0" w:color="auto"/>
              <w:bottom w:val="single" w:sz="4" w:space="0" w:color="auto"/>
              <w:right w:val="single" w:sz="4" w:space="0" w:color="auto"/>
            </w:tcBorders>
            <w:noWrap/>
            <w:vAlign w:val="center"/>
            <w:hideMark/>
          </w:tcPr>
          <w:p w14:paraId="50BF30B1" w14:textId="77777777" w:rsidR="00330E31" w:rsidRPr="007378F8" w:rsidRDefault="00330E31" w:rsidP="0052060E">
            <w:pPr>
              <w:jc w:val="center"/>
              <w:rPr>
                <w:color w:val="000000"/>
                <w:sz w:val="20"/>
                <w:szCs w:val="20"/>
              </w:rPr>
            </w:pPr>
            <w:r w:rsidRPr="007378F8">
              <w:rPr>
                <w:color w:val="000000"/>
                <w:sz w:val="20"/>
                <w:szCs w:val="20"/>
              </w:rPr>
              <w:t>PÖÇ1</w:t>
            </w:r>
          </w:p>
        </w:tc>
        <w:tc>
          <w:tcPr>
            <w:tcW w:w="1277" w:type="dxa"/>
            <w:tcBorders>
              <w:top w:val="nil"/>
              <w:left w:val="nil"/>
              <w:bottom w:val="single" w:sz="4" w:space="0" w:color="auto"/>
              <w:right w:val="single" w:sz="4" w:space="0" w:color="auto"/>
            </w:tcBorders>
            <w:noWrap/>
            <w:vAlign w:val="center"/>
            <w:hideMark/>
          </w:tcPr>
          <w:p w14:paraId="51BBC846" w14:textId="77777777" w:rsidR="00330E31" w:rsidRPr="007378F8" w:rsidRDefault="00330E31" w:rsidP="0052060E">
            <w:pPr>
              <w:jc w:val="center"/>
              <w:rPr>
                <w:color w:val="000000"/>
                <w:sz w:val="20"/>
                <w:szCs w:val="20"/>
              </w:rPr>
            </w:pPr>
            <w:r w:rsidRPr="007378F8">
              <w:rPr>
                <w:color w:val="000000"/>
                <w:sz w:val="20"/>
                <w:szCs w:val="20"/>
              </w:rPr>
              <w:t>ISG2001</w:t>
            </w:r>
          </w:p>
        </w:tc>
        <w:tc>
          <w:tcPr>
            <w:tcW w:w="3479" w:type="dxa"/>
            <w:tcBorders>
              <w:top w:val="nil"/>
              <w:left w:val="nil"/>
              <w:bottom w:val="single" w:sz="4" w:space="0" w:color="auto"/>
              <w:right w:val="single" w:sz="4" w:space="0" w:color="auto"/>
            </w:tcBorders>
            <w:noWrap/>
            <w:vAlign w:val="center"/>
            <w:hideMark/>
          </w:tcPr>
          <w:p w14:paraId="2BFEF455" w14:textId="77777777" w:rsidR="00330E31" w:rsidRPr="007378F8" w:rsidRDefault="00330E31" w:rsidP="0052060E">
            <w:pPr>
              <w:jc w:val="center"/>
              <w:rPr>
                <w:color w:val="000000"/>
                <w:sz w:val="20"/>
                <w:szCs w:val="20"/>
              </w:rPr>
            </w:pPr>
            <w:r w:rsidRPr="007378F8">
              <w:rPr>
                <w:color w:val="000000"/>
                <w:sz w:val="20"/>
                <w:szCs w:val="20"/>
              </w:rPr>
              <w:t>Ergonomi</w:t>
            </w:r>
          </w:p>
        </w:tc>
        <w:tc>
          <w:tcPr>
            <w:tcW w:w="1161" w:type="dxa"/>
            <w:tcBorders>
              <w:top w:val="nil"/>
              <w:left w:val="nil"/>
              <w:bottom w:val="single" w:sz="4" w:space="0" w:color="auto"/>
              <w:right w:val="single" w:sz="4" w:space="0" w:color="auto"/>
            </w:tcBorders>
            <w:noWrap/>
            <w:vAlign w:val="center"/>
            <w:hideMark/>
          </w:tcPr>
          <w:p w14:paraId="6EF01E9E" w14:textId="77777777" w:rsidR="00330E31" w:rsidRPr="007378F8" w:rsidRDefault="00330E31" w:rsidP="0052060E">
            <w:pPr>
              <w:jc w:val="center"/>
              <w:rPr>
                <w:color w:val="000000"/>
                <w:sz w:val="20"/>
                <w:szCs w:val="20"/>
              </w:rPr>
            </w:pPr>
            <w:r w:rsidRPr="007378F8">
              <w:rPr>
                <w:color w:val="000000"/>
                <w:sz w:val="20"/>
                <w:szCs w:val="20"/>
              </w:rPr>
              <w:t>2</w:t>
            </w:r>
          </w:p>
        </w:tc>
        <w:tc>
          <w:tcPr>
            <w:tcW w:w="1275" w:type="dxa"/>
            <w:vMerge w:val="restart"/>
            <w:tcBorders>
              <w:top w:val="nil"/>
              <w:left w:val="single" w:sz="4" w:space="0" w:color="auto"/>
              <w:bottom w:val="single" w:sz="4" w:space="0" w:color="auto"/>
              <w:right w:val="single" w:sz="4" w:space="0" w:color="auto"/>
            </w:tcBorders>
            <w:noWrap/>
            <w:vAlign w:val="center"/>
            <w:hideMark/>
          </w:tcPr>
          <w:p w14:paraId="0CD38704" w14:textId="632871B4" w:rsidR="00330E31" w:rsidRPr="007378F8" w:rsidRDefault="008E39DA" w:rsidP="0052060E">
            <w:pPr>
              <w:jc w:val="center"/>
              <w:rPr>
                <w:color w:val="000000"/>
                <w:sz w:val="20"/>
                <w:szCs w:val="20"/>
              </w:rPr>
            </w:pPr>
            <w:r w:rsidRPr="007378F8">
              <w:rPr>
                <w:color w:val="000000"/>
                <w:sz w:val="20"/>
                <w:szCs w:val="20"/>
              </w:rPr>
              <w:t>100</w:t>
            </w:r>
            <w:r w:rsidR="0052060E" w:rsidRPr="007378F8">
              <w:rPr>
                <w:color w:val="000000"/>
                <w:sz w:val="22"/>
                <w:szCs w:val="22"/>
              </w:rPr>
              <w:t>%</w:t>
            </w:r>
          </w:p>
        </w:tc>
      </w:tr>
      <w:tr w:rsidR="00330E31" w:rsidRPr="007378F8" w14:paraId="61A3141C" w14:textId="77777777" w:rsidTr="002F1BAE">
        <w:trPr>
          <w:trHeight w:val="218"/>
          <w:jc w:val="center"/>
        </w:trPr>
        <w:tc>
          <w:tcPr>
            <w:tcW w:w="1161" w:type="dxa"/>
            <w:vMerge/>
            <w:tcBorders>
              <w:top w:val="nil"/>
              <w:left w:val="single" w:sz="4" w:space="0" w:color="auto"/>
              <w:bottom w:val="single" w:sz="4" w:space="0" w:color="auto"/>
              <w:right w:val="single" w:sz="4" w:space="0" w:color="auto"/>
            </w:tcBorders>
            <w:vAlign w:val="center"/>
            <w:hideMark/>
          </w:tcPr>
          <w:p w14:paraId="5F9F8507" w14:textId="77777777" w:rsidR="00330E31" w:rsidRPr="007378F8" w:rsidRDefault="00330E31" w:rsidP="0052060E">
            <w:pPr>
              <w:jc w:val="center"/>
              <w:rPr>
                <w:color w:val="000000"/>
                <w:sz w:val="20"/>
                <w:szCs w:val="20"/>
              </w:rPr>
            </w:pPr>
          </w:p>
        </w:tc>
        <w:tc>
          <w:tcPr>
            <w:tcW w:w="1277" w:type="dxa"/>
            <w:tcBorders>
              <w:top w:val="nil"/>
              <w:left w:val="nil"/>
              <w:bottom w:val="single" w:sz="4" w:space="0" w:color="auto"/>
              <w:right w:val="single" w:sz="4" w:space="0" w:color="auto"/>
            </w:tcBorders>
            <w:noWrap/>
            <w:vAlign w:val="center"/>
            <w:hideMark/>
          </w:tcPr>
          <w:p w14:paraId="05BF3570" w14:textId="77777777" w:rsidR="00330E31" w:rsidRPr="007378F8" w:rsidRDefault="00330E31" w:rsidP="0052060E">
            <w:pPr>
              <w:jc w:val="center"/>
              <w:rPr>
                <w:color w:val="000000"/>
                <w:sz w:val="20"/>
                <w:szCs w:val="20"/>
              </w:rPr>
            </w:pPr>
            <w:r w:rsidRPr="007378F8">
              <w:rPr>
                <w:color w:val="000000"/>
                <w:sz w:val="20"/>
                <w:szCs w:val="20"/>
              </w:rPr>
              <w:t>ISG2023</w:t>
            </w:r>
          </w:p>
        </w:tc>
        <w:tc>
          <w:tcPr>
            <w:tcW w:w="3479" w:type="dxa"/>
            <w:tcBorders>
              <w:top w:val="nil"/>
              <w:left w:val="nil"/>
              <w:bottom w:val="single" w:sz="4" w:space="0" w:color="auto"/>
              <w:right w:val="single" w:sz="4" w:space="0" w:color="auto"/>
            </w:tcBorders>
            <w:noWrap/>
            <w:vAlign w:val="center"/>
            <w:hideMark/>
          </w:tcPr>
          <w:p w14:paraId="1371BFA4" w14:textId="77777777" w:rsidR="00330E31" w:rsidRPr="007378F8" w:rsidRDefault="00330E31" w:rsidP="0052060E">
            <w:pPr>
              <w:jc w:val="center"/>
              <w:rPr>
                <w:color w:val="000000"/>
                <w:sz w:val="20"/>
                <w:szCs w:val="20"/>
              </w:rPr>
            </w:pPr>
            <w:r w:rsidRPr="007378F8">
              <w:rPr>
                <w:color w:val="000000"/>
                <w:sz w:val="20"/>
                <w:szCs w:val="20"/>
              </w:rPr>
              <w:t>Etiketleme ve İşaretleme</w:t>
            </w:r>
          </w:p>
        </w:tc>
        <w:tc>
          <w:tcPr>
            <w:tcW w:w="1161" w:type="dxa"/>
            <w:tcBorders>
              <w:top w:val="nil"/>
              <w:left w:val="nil"/>
              <w:bottom w:val="single" w:sz="4" w:space="0" w:color="auto"/>
              <w:right w:val="single" w:sz="4" w:space="0" w:color="auto"/>
            </w:tcBorders>
            <w:noWrap/>
            <w:vAlign w:val="center"/>
            <w:hideMark/>
          </w:tcPr>
          <w:p w14:paraId="0DD1A1AA" w14:textId="77777777" w:rsidR="00330E31" w:rsidRPr="007378F8" w:rsidRDefault="00330E31" w:rsidP="0052060E">
            <w:pPr>
              <w:jc w:val="center"/>
              <w:rPr>
                <w:color w:val="000000"/>
                <w:sz w:val="20"/>
                <w:szCs w:val="20"/>
              </w:rPr>
            </w:pPr>
            <w:r w:rsidRPr="007378F8">
              <w:rPr>
                <w:color w:val="000000"/>
                <w:sz w:val="20"/>
                <w:szCs w:val="20"/>
              </w:rPr>
              <w:t>2</w:t>
            </w:r>
          </w:p>
        </w:tc>
        <w:tc>
          <w:tcPr>
            <w:tcW w:w="1275" w:type="dxa"/>
            <w:vMerge/>
            <w:tcBorders>
              <w:top w:val="nil"/>
              <w:left w:val="single" w:sz="4" w:space="0" w:color="auto"/>
              <w:bottom w:val="single" w:sz="4" w:space="0" w:color="auto"/>
              <w:right w:val="single" w:sz="4" w:space="0" w:color="auto"/>
            </w:tcBorders>
            <w:vAlign w:val="center"/>
            <w:hideMark/>
          </w:tcPr>
          <w:p w14:paraId="3E33BB3E" w14:textId="77777777" w:rsidR="00330E31" w:rsidRPr="007378F8" w:rsidRDefault="00330E31" w:rsidP="0052060E">
            <w:pPr>
              <w:jc w:val="center"/>
              <w:rPr>
                <w:color w:val="000000"/>
                <w:sz w:val="20"/>
                <w:szCs w:val="20"/>
              </w:rPr>
            </w:pPr>
          </w:p>
        </w:tc>
      </w:tr>
      <w:tr w:rsidR="00330E31" w:rsidRPr="007378F8" w14:paraId="2E9BFDE0" w14:textId="77777777" w:rsidTr="002F1BAE">
        <w:trPr>
          <w:trHeight w:val="218"/>
          <w:jc w:val="center"/>
        </w:trPr>
        <w:tc>
          <w:tcPr>
            <w:tcW w:w="1161" w:type="dxa"/>
            <w:vMerge/>
            <w:tcBorders>
              <w:top w:val="nil"/>
              <w:left w:val="single" w:sz="4" w:space="0" w:color="auto"/>
              <w:bottom w:val="single" w:sz="4" w:space="0" w:color="auto"/>
              <w:right w:val="single" w:sz="4" w:space="0" w:color="auto"/>
            </w:tcBorders>
            <w:vAlign w:val="center"/>
            <w:hideMark/>
          </w:tcPr>
          <w:p w14:paraId="4847672A" w14:textId="77777777" w:rsidR="00330E31" w:rsidRPr="007378F8" w:rsidRDefault="00330E31" w:rsidP="0052060E">
            <w:pPr>
              <w:jc w:val="center"/>
              <w:rPr>
                <w:color w:val="000000"/>
                <w:sz w:val="20"/>
                <w:szCs w:val="20"/>
              </w:rPr>
            </w:pPr>
          </w:p>
        </w:tc>
        <w:tc>
          <w:tcPr>
            <w:tcW w:w="1277" w:type="dxa"/>
            <w:tcBorders>
              <w:top w:val="nil"/>
              <w:left w:val="nil"/>
              <w:bottom w:val="single" w:sz="4" w:space="0" w:color="auto"/>
              <w:right w:val="single" w:sz="4" w:space="0" w:color="auto"/>
            </w:tcBorders>
            <w:noWrap/>
            <w:vAlign w:val="center"/>
            <w:hideMark/>
          </w:tcPr>
          <w:p w14:paraId="764D8CCC" w14:textId="77777777" w:rsidR="00330E31" w:rsidRPr="007378F8" w:rsidRDefault="00330E31" w:rsidP="0052060E">
            <w:pPr>
              <w:jc w:val="center"/>
              <w:rPr>
                <w:color w:val="000000"/>
                <w:sz w:val="20"/>
                <w:szCs w:val="20"/>
              </w:rPr>
            </w:pPr>
            <w:r w:rsidRPr="007378F8">
              <w:rPr>
                <w:color w:val="000000"/>
                <w:sz w:val="20"/>
                <w:szCs w:val="20"/>
              </w:rPr>
              <w:t>ISG2003</w:t>
            </w:r>
          </w:p>
        </w:tc>
        <w:tc>
          <w:tcPr>
            <w:tcW w:w="3479" w:type="dxa"/>
            <w:tcBorders>
              <w:top w:val="nil"/>
              <w:left w:val="nil"/>
              <w:bottom w:val="single" w:sz="4" w:space="0" w:color="auto"/>
              <w:right w:val="single" w:sz="4" w:space="0" w:color="auto"/>
            </w:tcBorders>
            <w:noWrap/>
            <w:vAlign w:val="center"/>
            <w:hideMark/>
          </w:tcPr>
          <w:p w14:paraId="181F6672" w14:textId="77777777" w:rsidR="00330E31" w:rsidRPr="007378F8" w:rsidRDefault="00330E31" w:rsidP="0052060E">
            <w:pPr>
              <w:jc w:val="center"/>
              <w:rPr>
                <w:color w:val="000000"/>
                <w:sz w:val="20"/>
                <w:szCs w:val="20"/>
              </w:rPr>
            </w:pPr>
            <w:r w:rsidRPr="007378F8">
              <w:rPr>
                <w:color w:val="000000"/>
                <w:sz w:val="20"/>
                <w:szCs w:val="20"/>
              </w:rPr>
              <w:t>İş Kazaları ve Acil Durum Planları</w:t>
            </w:r>
          </w:p>
        </w:tc>
        <w:tc>
          <w:tcPr>
            <w:tcW w:w="1161" w:type="dxa"/>
            <w:tcBorders>
              <w:top w:val="nil"/>
              <w:left w:val="nil"/>
              <w:bottom w:val="single" w:sz="4" w:space="0" w:color="auto"/>
              <w:right w:val="single" w:sz="4" w:space="0" w:color="auto"/>
            </w:tcBorders>
            <w:noWrap/>
            <w:vAlign w:val="center"/>
            <w:hideMark/>
          </w:tcPr>
          <w:p w14:paraId="07A9F251" w14:textId="77777777" w:rsidR="00330E31" w:rsidRPr="007378F8" w:rsidRDefault="00330E31" w:rsidP="0052060E">
            <w:pPr>
              <w:jc w:val="center"/>
              <w:rPr>
                <w:color w:val="000000"/>
                <w:sz w:val="20"/>
                <w:szCs w:val="20"/>
              </w:rPr>
            </w:pPr>
            <w:r w:rsidRPr="007378F8">
              <w:rPr>
                <w:color w:val="000000"/>
                <w:sz w:val="20"/>
                <w:szCs w:val="20"/>
              </w:rPr>
              <w:t>3</w:t>
            </w:r>
          </w:p>
        </w:tc>
        <w:tc>
          <w:tcPr>
            <w:tcW w:w="1275" w:type="dxa"/>
            <w:vMerge/>
            <w:tcBorders>
              <w:top w:val="nil"/>
              <w:left w:val="single" w:sz="4" w:space="0" w:color="auto"/>
              <w:bottom w:val="single" w:sz="4" w:space="0" w:color="auto"/>
              <w:right w:val="single" w:sz="4" w:space="0" w:color="auto"/>
            </w:tcBorders>
            <w:vAlign w:val="center"/>
            <w:hideMark/>
          </w:tcPr>
          <w:p w14:paraId="1DC1CB2B" w14:textId="77777777" w:rsidR="00330E31" w:rsidRPr="007378F8" w:rsidRDefault="00330E31" w:rsidP="0052060E">
            <w:pPr>
              <w:jc w:val="center"/>
              <w:rPr>
                <w:color w:val="000000"/>
                <w:sz w:val="20"/>
                <w:szCs w:val="20"/>
              </w:rPr>
            </w:pPr>
          </w:p>
        </w:tc>
      </w:tr>
      <w:tr w:rsidR="00330E31" w:rsidRPr="007378F8" w14:paraId="333FD3D2" w14:textId="77777777" w:rsidTr="002F1BAE">
        <w:trPr>
          <w:trHeight w:val="218"/>
          <w:jc w:val="center"/>
        </w:trPr>
        <w:tc>
          <w:tcPr>
            <w:tcW w:w="1161" w:type="dxa"/>
            <w:vMerge/>
            <w:tcBorders>
              <w:top w:val="nil"/>
              <w:left w:val="single" w:sz="4" w:space="0" w:color="auto"/>
              <w:bottom w:val="single" w:sz="4" w:space="0" w:color="auto"/>
              <w:right w:val="single" w:sz="4" w:space="0" w:color="auto"/>
            </w:tcBorders>
            <w:vAlign w:val="center"/>
            <w:hideMark/>
          </w:tcPr>
          <w:p w14:paraId="31673844" w14:textId="77777777" w:rsidR="00330E31" w:rsidRPr="007378F8" w:rsidRDefault="00330E31" w:rsidP="0052060E">
            <w:pPr>
              <w:jc w:val="center"/>
              <w:rPr>
                <w:color w:val="000000"/>
                <w:sz w:val="20"/>
                <w:szCs w:val="20"/>
              </w:rPr>
            </w:pPr>
          </w:p>
        </w:tc>
        <w:tc>
          <w:tcPr>
            <w:tcW w:w="1277" w:type="dxa"/>
            <w:tcBorders>
              <w:top w:val="nil"/>
              <w:left w:val="nil"/>
              <w:bottom w:val="single" w:sz="4" w:space="0" w:color="auto"/>
              <w:right w:val="single" w:sz="4" w:space="0" w:color="auto"/>
            </w:tcBorders>
            <w:noWrap/>
            <w:vAlign w:val="center"/>
            <w:hideMark/>
          </w:tcPr>
          <w:p w14:paraId="5FE663E4" w14:textId="77777777" w:rsidR="00330E31" w:rsidRPr="007378F8" w:rsidRDefault="00330E31" w:rsidP="0052060E">
            <w:pPr>
              <w:jc w:val="center"/>
              <w:rPr>
                <w:color w:val="000000"/>
                <w:sz w:val="20"/>
                <w:szCs w:val="20"/>
              </w:rPr>
            </w:pPr>
            <w:r w:rsidRPr="007378F8">
              <w:rPr>
                <w:color w:val="000000"/>
                <w:sz w:val="20"/>
                <w:szCs w:val="20"/>
              </w:rPr>
              <w:t>ISG1001</w:t>
            </w:r>
          </w:p>
        </w:tc>
        <w:tc>
          <w:tcPr>
            <w:tcW w:w="3479" w:type="dxa"/>
            <w:tcBorders>
              <w:top w:val="nil"/>
              <w:left w:val="nil"/>
              <w:bottom w:val="single" w:sz="4" w:space="0" w:color="auto"/>
              <w:right w:val="single" w:sz="4" w:space="0" w:color="auto"/>
            </w:tcBorders>
            <w:noWrap/>
            <w:vAlign w:val="center"/>
            <w:hideMark/>
          </w:tcPr>
          <w:p w14:paraId="2492FDD8" w14:textId="77777777" w:rsidR="00330E31" w:rsidRPr="007378F8" w:rsidRDefault="00330E31" w:rsidP="0052060E">
            <w:pPr>
              <w:jc w:val="center"/>
              <w:rPr>
                <w:color w:val="000000"/>
                <w:sz w:val="20"/>
                <w:szCs w:val="20"/>
              </w:rPr>
            </w:pPr>
            <w:r w:rsidRPr="007378F8">
              <w:rPr>
                <w:color w:val="000000"/>
                <w:sz w:val="20"/>
                <w:szCs w:val="20"/>
              </w:rPr>
              <w:t>Meslek Hastalıkları</w:t>
            </w:r>
          </w:p>
        </w:tc>
        <w:tc>
          <w:tcPr>
            <w:tcW w:w="1161" w:type="dxa"/>
            <w:tcBorders>
              <w:top w:val="nil"/>
              <w:left w:val="nil"/>
              <w:bottom w:val="single" w:sz="4" w:space="0" w:color="auto"/>
              <w:right w:val="single" w:sz="4" w:space="0" w:color="auto"/>
            </w:tcBorders>
            <w:noWrap/>
            <w:vAlign w:val="center"/>
            <w:hideMark/>
          </w:tcPr>
          <w:p w14:paraId="3620FD0B" w14:textId="77777777" w:rsidR="00330E31" w:rsidRPr="007378F8" w:rsidRDefault="00330E31" w:rsidP="0052060E">
            <w:pPr>
              <w:jc w:val="center"/>
              <w:rPr>
                <w:color w:val="000000"/>
                <w:sz w:val="20"/>
                <w:szCs w:val="20"/>
              </w:rPr>
            </w:pPr>
            <w:r w:rsidRPr="007378F8">
              <w:rPr>
                <w:color w:val="000000"/>
                <w:sz w:val="20"/>
                <w:szCs w:val="20"/>
              </w:rPr>
              <w:t>3</w:t>
            </w:r>
          </w:p>
        </w:tc>
        <w:tc>
          <w:tcPr>
            <w:tcW w:w="1275" w:type="dxa"/>
            <w:vMerge/>
            <w:tcBorders>
              <w:top w:val="nil"/>
              <w:left w:val="single" w:sz="4" w:space="0" w:color="auto"/>
              <w:bottom w:val="single" w:sz="4" w:space="0" w:color="auto"/>
              <w:right w:val="single" w:sz="4" w:space="0" w:color="auto"/>
            </w:tcBorders>
            <w:vAlign w:val="center"/>
            <w:hideMark/>
          </w:tcPr>
          <w:p w14:paraId="2A9863F7" w14:textId="77777777" w:rsidR="00330E31" w:rsidRPr="007378F8" w:rsidRDefault="00330E31" w:rsidP="0052060E">
            <w:pPr>
              <w:jc w:val="center"/>
              <w:rPr>
                <w:color w:val="000000"/>
                <w:sz w:val="20"/>
                <w:szCs w:val="20"/>
              </w:rPr>
            </w:pPr>
          </w:p>
        </w:tc>
      </w:tr>
      <w:tr w:rsidR="00330E31" w:rsidRPr="007378F8" w14:paraId="02CFE8F6" w14:textId="77777777" w:rsidTr="002F1BAE">
        <w:trPr>
          <w:trHeight w:val="218"/>
          <w:jc w:val="center"/>
        </w:trPr>
        <w:tc>
          <w:tcPr>
            <w:tcW w:w="1161" w:type="dxa"/>
            <w:tcBorders>
              <w:top w:val="nil"/>
              <w:left w:val="single" w:sz="4" w:space="0" w:color="auto"/>
              <w:bottom w:val="single" w:sz="4" w:space="0" w:color="auto"/>
              <w:right w:val="single" w:sz="4" w:space="0" w:color="auto"/>
            </w:tcBorders>
            <w:noWrap/>
            <w:vAlign w:val="center"/>
            <w:hideMark/>
          </w:tcPr>
          <w:p w14:paraId="32ADF801" w14:textId="77777777" w:rsidR="00330E31" w:rsidRPr="007378F8" w:rsidRDefault="00330E31" w:rsidP="0052060E">
            <w:pPr>
              <w:jc w:val="center"/>
              <w:rPr>
                <w:color w:val="000000"/>
                <w:sz w:val="20"/>
                <w:szCs w:val="20"/>
              </w:rPr>
            </w:pPr>
            <w:r w:rsidRPr="007378F8">
              <w:rPr>
                <w:color w:val="000000"/>
                <w:sz w:val="20"/>
                <w:szCs w:val="20"/>
              </w:rPr>
              <w:t>PÖÇ2</w:t>
            </w:r>
          </w:p>
        </w:tc>
        <w:tc>
          <w:tcPr>
            <w:tcW w:w="1277" w:type="dxa"/>
            <w:tcBorders>
              <w:top w:val="nil"/>
              <w:left w:val="nil"/>
              <w:bottom w:val="single" w:sz="4" w:space="0" w:color="auto"/>
              <w:right w:val="single" w:sz="4" w:space="0" w:color="auto"/>
            </w:tcBorders>
            <w:noWrap/>
            <w:vAlign w:val="center"/>
            <w:hideMark/>
          </w:tcPr>
          <w:p w14:paraId="57101A99" w14:textId="77777777" w:rsidR="00330E31" w:rsidRPr="007378F8" w:rsidRDefault="00330E31" w:rsidP="0052060E">
            <w:pPr>
              <w:jc w:val="center"/>
              <w:rPr>
                <w:color w:val="000000"/>
                <w:sz w:val="20"/>
                <w:szCs w:val="20"/>
              </w:rPr>
            </w:pPr>
            <w:r w:rsidRPr="007378F8">
              <w:rPr>
                <w:color w:val="000000"/>
                <w:sz w:val="20"/>
                <w:szCs w:val="20"/>
              </w:rPr>
              <w:t>ISG2003</w:t>
            </w:r>
          </w:p>
        </w:tc>
        <w:tc>
          <w:tcPr>
            <w:tcW w:w="3479" w:type="dxa"/>
            <w:tcBorders>
              <w:top w:val="nil"/>
              <w:left w:val="nil"/>
              <w:bottom w:val="single" w:sz="4" w:space="0" w:color="auto"/>
              <w:right w:val="single" w:sz="4" w:space="0" w:color="auto"/>
            </w:tcBorders>
            <w:noWrap/>
            <w:vAlign w:val="center"/>
            <w:hideMark/>
          </w:tcPr>
          <w:p w14:paraId="1FD9506D" w14:textId="77777777" w:rsidR="00330E31" w:rsidRPr="007378F8" w:rsidRDefault="00330E31" w:rsidP="0052060E">
            <w:pPr>
              <w:jc w:val="center"/>
              <w:rPr>
                <w:color w:val="000000"/>
                <w:sz w:val="20"/>
                <w:szCs w:val="20"/>
              </w:rPr>
            </w:pPr>
            <w:r w:rsidRPr="007378F8">
              <w:rPr>
                <w:color w:val="000000"/>
                <w:sz w:val="20"/>
                <w:szCs w:val="20"/>
              </w:rPr>
              <w:t>İş Kazaları ve Acil Durum Planları</w:t>
            </w:r>
          </w:p>
        </w:tc>
        <w:tc>
          <w:tcPr>
            <w:tcW w:w="1161" w:type="dxa"/>
            <w:tcBorders>
              <w:top w:val="nil"/>
              <w:left w:val="nil"/>
              <w:bottom w:val="single" w:sz="4" w:space="0" w:color="auto"/>
              <w:right w:val="single" w:sz="4" w:space="0" w:color="auto"/>
            </w:tcBorders>
            <w:noWrap/>
            <w:vAlign w:val="center"/>
            <w:hideMark/>
          </w:tcPr>
          <w:p w14:paraId="6EEF2E33" w14:textId="77777777" w:rsidR="00330E31" w:rsidRPr="007378F8" w:rsidRDefault="00330E31" w:rsidP="0052060E">
            <w:pPr>
              <w:jc w:val="center"/>
              <w:rPr>
                <w:color w:val="000000"/>
                <w:sz w:val="20"/>
                <w:szCs w:val="20"/>
              </w:rPr>
            </w:pPr>
            <w:r w:rsidRPr="007378F8">
              <w:rPr>
                <w:color w:val="000000"/>
                <w:sz w:val="20"/>
                <w:szCs w:val="20"/>
              </w:rPr>
              <w:t>3</w:t>
            </w:r>
          </w:p>
        </w:tc>
        <w:tc>
          <w:tcPr>
            <w:tcW w:w="1275" w:type="dxa"/>
            <w:tcBorders>
              <w:top w:val="nil"/>
              <w:left w:val="nil"/>
              <w:bottom w:val="single" w:sz="4" w:space="0" w:color="auto"/>
              <w:right w:val="single" w:sz="4" w:space="0" w:color="auto"/>
            </w:tcBorders>
            <w:noWrap/>
            <w:vAlign w:val="center"/>
            <w:hideMark/>
          </w:tcPr>
          <w:p w14:paraId="68CC5B1A" w14:textId="6321B570" w:rsidR="00330E31" w:rsidRPr="007378F8" w:rsidRDefault="00330E31" w:rsidP="0052060E">
            <w:pPr>
              <w:jc w:val="center"/>
              <w:rPr>
                <w:color w:val="000000"/>
                <w:sz w:val="20"/>
                <w:szCs w:val="20"/>
              </w:rPr>
            </w:pPr>
            <w:r w:rsidRPr="007378F8">
              <w:rPr>
                <w:color w:val="000000"/>
                <w:sz w:val="20"/>
                <w:szCs w:val="20"/>
              </w:rPr>
              <w:t>100</w:t>
            </w:r>
            <w:r w:rsidR="0052060E" w:rsidRPr="007378F8">
              <w:rPr>
                <w:color w:val="000000"/>
                <w:sz w:val="22"/>
                <w:szCs w:val="22"/>
              </w:rPr>
              <w:t>%</w:t>
            </w:r>
          </w:p>
        </w:tc>
      </w:tr>
      <w:tr w:rsidR="00330E31" w:rsidRPr="007378F8" w14:paraId="3F05E29C" w14:textId="77777777" w:rsidTr="0052060E">
        <w:trPr>
          <w:trHeight w:val="218"/>
          <w:jc w:val="center"/>
        </w:trPr>
        <w:tc>
          <w:tcPr>
            <w:tcW w:w="116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D28EA26" w14:textId="77777777" w:rsidR="00330E31" w:rsidRPr="007378F8" w:rsidRDefault="00330E31" w:rsidP="0052060E">
            <w:pPr>
              <w:jc w:val="center"/>
              <w:rPr>
                <w:color w:val="000000"/>
                <w:sz w:val="20"/>
                <w:szCs w:val="20"/>
              </w:rPr>
            </w:pPr>
            <w:r w:rsidRPr="007378F8">
              <w:rPr>
                <w:color w:val="000000"/>
                <w:sz w:val="20"/>
                <w:szCs w:val="20"/>
              </w:rPr>
              <w:t>PÖÇ4</w:t>
            </w:r>
          </w:p>
        </w:tc>
        <w:tc>
          <w:tcPr>
            <w:tcW w:w="1277" w:type="dxa"/>
            <w:tcBorders>
              <w:top w:val="nil"/>
              <w:left w:val="nil"/>
              <w:bottom w:val="single" w:sz="4" w:space="0" w:color="auto"/>
              <w:right w:val="single" w:sz="4" w:space="0" w:color="auto"/>
            </w:tcBorders>
            <w:shd w:val="clear" w:color="auto" w:fill="D9D9D9" w:themeFill="background1" w:themeFillShade="D9"/>
            <w:noWrap/>
            <w:vAlign w:val="center"/>
            <w:hideMark/>
          </w:tcPr>
          <w:p w14:paraId="25ABAA45" w14:textId="77777777" w:rsidR="00330E31" w:rsidRPr="007378F8" w:rsidRDefault="00330E31" w:rsidP="0052060E">
            <w:pPr>
              <w:jc w:val="center"/>
              <w:rPr>
                <w:color w:val="000000"/>
                <w:sz w:val="20"/>
                <w:szCs w:val="20"/>
              </w:rPr>
            </w:pPr>
            <w:r w:rsidRPr="007378F8">
              <w:rPr>
                <w:color w:val="000000"/>
                <w:sz w:val="20"/>
                <w:szCs w:val="20"/>
              </w:rPr>
              <w:t>HUK1027</w:t>
            </w:r>
          </w:p>
        </w:tc>
        <w:tc>
          <w:tcPr>
            <w:tcW w:w="3479" w:type="dxa"/>
            <w:tcBorders>
              <w:top w:val="nil"/>
              <w:left w:val="nil"/>
              <w:bottom w:val="single" w:sz="4" w:space="0" w:color="auto"/>
              <w:right w:val="single" w:sz="4" w:space="0" w:color="auto"/>
            </w:tcBorders>
            <w:shd w:val="clear" w:color="auto" w:fill="D9D9D9" w:themeFill="background1" w:themeFillShade="D9"/>
            <w:noWrap/>
            <w:vAlign w:val="center"/>
            <w:hideMark/>
          </w:tcPr>
          <w:p w14:paraId="45AFEA37" w14:textId="77777777" w:rsidR="00330E31" w:rsidRPr="007378F8" w:rsidRDefault="00330E31" w:rsidP="0052060E">
            <w:pPr>
              <w:jc w:val="center"/>
              <w:rPr>
                <w:color w:val="000000"/>
                <w:sz w:val="20"/>
                <w:szCs w:val="20"/>
              </w:rPr>
            </w:pPr>
            <w:r w:rsidRPr="007378F8">
              <w:rPr>
                <w:color w:val="000000"/>
                <w:sz w:val="20"/>
                <w:szCs w:val="20"/>
              </w:rPr>
              <w:t>Temel Hukuk ve İş Hukuku</w:t>
            </w:r>
          </w:p>
        </w:tc>
        <w:tc>
          <w:tcPr>
            <w:tcW w:w="1161" w:type="dxa"/>
            <w:tcBorders>
              <w:top w:val="nil"/>
              <w:left w:val="nil"/>
              <w:bottom w:val="single" w:sz="4" w:space="0" w:color="auto"/>
              <w:right w:val="single" w:sz="4" w:space="0" w:color="auto"/>
            </w:tcBorders>
            <w:shd w:val="clear" w:color="auto" w:fill="D9D9D9" w:themeFill="background1" w:themeFillShade="D9"/>
            <w:noWrap/>
            <w:vAlign w:val="center"/>
            <w:hideMark/>
          </w:tcPr>
          <w:p w14:paraId="08B90EF5" w14:textId="77777777" w:rsidR="00330E31" w:rsidRPr="007378F8" w:rsidRDefault="00330E31" w:rsidP="0052060E">
            <w:pPr>
              <w:jc w:val="center"/>
              <w:rPr>
                <w:color w:val="000000"/>
                <w:sz w:val="20"/>
                <w:szCs w:val="20"/>
              </w:rPr>
            </w:pPr>
            <w:r w:rsidRPr="007378F8">
              <w:rPr>
                <w:color w:val="000000"/>
                <w:sz w:val="20"/>
                <w:szCs w:val="20"/>
              </w:rPr>
              <w:t>3</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14:paraId="3E7F91B7" w14:textId="4E97B2EA" w:rsidR="00330E31" w:rsidRPr="007378F8" w:rsidRDefault="008E39DA" w:rsidP="0052060E">
            <w:pPr>
              <w:jc w:val="center"/>
              <w:rPr>
                <w:color w:val="000000"/>
                <w:sz w:val="20"/>
                <w:szCs w:val="20"/>
              </w:rPr>
            </w:pPr>
            <w:r w:rsidRPr="007378F8">
              <w:rPr>
                <w:color w:val="000000"/>
                <w:sz w:val="20"/>
                <w:szCs w:val="20"/>
              </w:rPr>
              <w:t>54</w:t>
            </w:r>
            <w:r w:rsidR="00330E31" w:rsidRPr="007378F8">
              <w:rPr>
                <w:color w:val="000000"/>
                <w:sz w:val="20"/>
                <w:szCs w:val="20"/>
              </w:rPr>
              <w:t>.</w:t>
            </w:r>
            <w:r w:rsidRPr="007378F8">
              <w:rPr>
                <w:color w:val="000000"/>
                <w:sz w:val="20"/>
                <w:szCs w:val="20"/>
              </w:rPr>
              <w:t>5</w:t>
            </w:r>
            <w:r w:rsidR="0052060E" w:rsidRPr="007378F8">
              <w:rPr>
                <w:color w:val="000000"/>
                <w:sz w:val="22"/>
                <w:szCs w:val="22"/>
              </w:rPr>
              <w:t>%</w:t>
            </w:r>
            <w:r w:rsidR="0052060E" w:rsidRPr="007378F8">
              <w:rPr>
                <w:color w:val="000000"/>
                <w:sz w:val="20"/>
                <w:szCs w:val="20"/>
              </w:rPr>
              <w:t xml:space="preserve"> </w:t>
            </w:r>
          </w:p>
        </w:tc>
      </w:tr>
      <w:tr w:rsidR="00330E31" w:rsidRPr="007378F8" w14:paraId="33A108E3" w14:textId="77777777" w:rsidTr="002F1BAE">
        <w:trPr>
          <w:trHeight w:val="218"/>
          <w:jc w:val="center"/>
        </w:trPr>
        <w:tc>
          <w:tcPr>
            <w:tcW w:w="1161" w:type="dxa"/>
            <w:tcBorders>
              <w:top w:val="nil"/>
              <w:left w:val="single" w:sz="4" w:space="0" w:color="auto"/>
              <w:bottom w:val="single" w:sz="4" w:space="0" w:color="auto"/>
              <w:right w:val="single" w:sz="4" w:space="0" w:color="auto"/>
            </w:tcBorders>
            <w:noWrap/>
            <w:vAlign w:val="center"/>
            <w:hideMark/>
          </w:tcPr>
          <w:p w14:paraId="5FD35F4D" w14:textId="77777777" w:rsidR="00330E31" w:rsidRPr="007378F8" w:rsidRDefault="00330E31" w:rsidP="0052060E">
            <w:pPr>
              <w:jc w:val="center"/>
              <w:rPr>
                <w:color w:val="000000"/>
                <w:sz w:val="20"/>
                <w:szCs w:val="20"/>
              </w:rPr>
            </w:pPr>
            <w:r w:rsidRPr="007378F8">
              <w:rPr>
                <w:color w:val="000000"/>
                <w:sz w:val="20"/>
                <w:szCs w:val="20"/>
              </w:rPr>
              <w:t>PÖÇ5</w:t>
            </w:r>
          </w:p>
        </w:tc>
        <w:tc>
          <w:tcPr>
            <w:tcW w:w="1277" w:type="dxa"/>
            <w:tcBorders>
              <w:top w:val="nil"/>
              <w:left w:val="nil"/>
              <w:bottom w:val="single" w:sz="4" w:space="0" w:color="auto"/>
              <w:right w:val="single" w:sz="4" w:space="0" w:color="auto"/>
            </w:tcBorders>
            <w:noWrap/>
            <w:vAlign w:val="center"/>
            <w:hideMark/>
          </w:tcPr>
          <w:p w14:paraId="4AFBE4A3" w14:textId="77777777" w:rsidR="00330E31" w:rsidRPr="007378F8" w:rsidRDefault="00330E31" w:rsidP="0052060E">
            <w:pPr>
              <w:jc w:val="center"/>
              <w:rPr>
                <w:color w:val="000000"/>
                <w:sz w:val="20"/>
                <w:szCs w:val="20"/>
              </w:rPr>
            </w:pPr>
            <w:r w:rsidRPr="007378F8">
              <w:rPr>
                <w:color w:val="000000"/>
                <w:sz w:val="20"/>
                <w:szCs w:val="20"/>
              </w:rPr>
              <w:t>ISG2003</w:t>
            </w:r>
          </w:p>
        </w:tc>
        <w:tc>
          <w:tcPr>
            <w:tcW w:w="3479" w:type="dxa"/>
            <w:tcBorders>
              <w:top w:val="nil"/>
              <w:left w:val="nil"/>
              <w:bottom w:val="single" w:sz="4" w:space="0" w:color="auto"/>
              <w:right w:val="single" w:sz="4" w:space="0" w:color="auto"/>
            </w:tcBorders>
            <w:noWrap/>
            <w:vAlign w:val="center"/>
            <w:hideMark/>
          </w:tcPr>
          <w:p w14:paraId="3C7F2EFC" w14:textId="77777777" w:rsidR="00330E31" w:rsidRPr="007378F8" w:rsidRDefault="00330E31" w:rsidP="0052060E">
            <w:pPr>
              <w:jc w:val="center"/>
              <w:rPr>
                <w:color w:val="000000"/>
                <w:sz w:val="20"/>
                <w:szCs w:val="20"/>
              </w:rPr>
            </w:pPr>
            <w:r w:rsidRPr="007378F8">
              <w:rPr>
                <w:color w:val="000000"/>
                <w:sz w:val="20"/>
                <w:szCs w:val="20"/>
              </w:rPr>
              <w:t>İş Kazaları ve Acil Durum Planları</w:t>
            </w:r>
          </w:p>
        </w:tc>
        <w:tc>
          <w:tcPr>
            <w:tcW w:w="1161" w:type="dxa"/>
            <w:tcBorders>
              <w:top w:val="nil"/>
              <w:left w:val="nil"/>
              <w:bottom w:val="single" w:sz="4" w:space="0" w:color="auto"/>
              <w:right w:val="single" w:sz="4" w:space="0" w:color="auto"/>
            </w:tcBorders>
            <w:noWrap/>
            <w:vAlign w:val="center"/>
            <w:hideMark/>
          </w:tcPr>
          <w:p w14:paraId="763A575B" w14:textId="77777777" w:rsidR="00330E31" w:rsidRPr="007378F8" w:rsidRDefault="00330E31" w:rsidP="0052060E">
            <w:pPr>
              <w:jc w:val="center"/>
              <w:rPr>
                <w:color w:val="000000"/>
                <w:sz w:val="20"/>
                <w:szCs w:val="20"/>
              </w:rPr>
            </w:pPr>
            <w:r w:rsidRPr="007378F8">
              <w:rPr>
                <w:color w:val="000000"/>
                <w:sz w:val="20"/>
                <w:szCs w:val="20"/>
              </w:rPr>
              <w:t>3</w:t>
            </w:r>
          </w:p>
        </w:tc>
        <w:tc>
          <w:tcPr>
            <w:tcW w:w="1275" w:type="dxa"/>
            <w:tcBorders>
              <w:top w:val="nil"/>
              <w:left w:val="nil"/>
              <w:bottom w:val="single" w:sz="4" w:space="0" w:color="auto"/>
              <w:right w:val="single" w:sz="4" w:space="0" w:color="auto"/>
            </w:tcBorders>
            <w:noWrap/>
            <w:vAlign w:val="center"/>
            <w:hideMark/>
          </w:tcPr>
          <w:p w14:paraId="373627C9" w14:textId="229DCEF4" w:rsidR="00330E31" w:rsidRPr="007378F8" w:rsidRDefault="00330E31" w:rsidP="0052060E">
            <w:pPr>
              <w:jc w:val="center"/>
              <w:rPr>
                <w:color w:val="000000"/>
                <w:sz w:val="20"/>
                <w:szCs w:val="20"/>
              </w:rPr>
            </w:pPr>
            <w:r w:rsidRPr="007378F8">
              <w:rPr>
                <w:color w:val="000000"/>
                <w:sz w:val="20"/>
                <w:szCs w:val="20"/>
              </w:rPr>
              <w:t>100</w:t>
            </w:r>
            <w:r w:rsidR="0052060E" w:rsidRPr="007378F8">
              <w:rPr>
                <w:color w:val="000000"/>
                <w:sz w:val="22"/>
                <w:szCs w:val="22"/>
              </w:rPr>
              <w:t>%</w:t>
            </w:r>
          </w:p>
        </w:tc>
      </w:tr>
      <w:tr w:rsidR="00330E31" w:rsidRPr="007378F8" w14:paraId="7FD2F0FE" w14:textId="77777777" w:rsidTr="002F1BAE">
        <w:trPr>
          <w:trHeight w:val="218"/>
          <w:jc w:val="center"/>
        </w:trPr>
        <w:tc>
          <w:tcPr>
            <w:tcW w:w="1161" w:type="dxa"/>
            <w:vMerge w:val="restart"/>
            <w:tcBorders>
              <w:top w:val="nil"/>
              <w:left w:val="single" w:sz="4" w:space="0" w:color="auto"/>
              <w:bottom w:val="single" w:sz="4" w:space="0" w:color="auto"/>
              <w:right w:val="single" w:sz="4" w:space="0" w:color="auto"/>
            </w:tcBorders>
            <w:noWrap/>
            <w:vAlign w:val="center"/>
            <w:hideMark/>
          </w:tcPr>
          <w:p w14:paraId="43DEAF27" w14:textId="77777777" w:rsidR="00330E31" w:rsidRPr="007378F8" w:rsidRDefault="00330E31" w:rsidP="0052060E">
            <w:pPr>
              <w:jc w:val="center"/>
              <w:rPr>
                <w:color w:val="000000"/>
                <w:sz w:val="20"/>
                <w:szCs w:val="20"/>
              </w:rPr>
            </w:pPr>
            <w:r w:rsidRPr="007378F8">
              <w:rPr>
                <w:color w:val="000000"/>
                <w:sz w:val="20"/>
                <w:szCs w:val="20"/>
              </w:rPr>
              <w:t>PÖÇ6</w:t>
            </w:r>
          </w:p>
        </w:tc>
        <w:tc>
          <w:tcPr>
            <w:tcW w:w="1277" w:type="dxa"/>
            <w:tcBorders>
              <w:top w:val="nil"/>
              <w:left w:val="nil"/>
              <w:bottom w:val="single" w:sz="4" w:space="0" w:color="auto"/>
              <w:right w:val="single" w:sz="4" w:space="0" w:color="auto"/>
            </w:tcBorders>
            <w:noWrap/>
            <w:vAlign w:val="center"/>
            <w:hideMark/>
          </w:tcPr>
          <w:p w14:paraId="50F237F8" w14:textId="77777777" w:rsidR="00330E31" w:rsidRPr="007378F8" w:rsidRDefault="00330E31" w:rsidP="0052060E">
            <w:pPr>
              <w:jc w:val="center"/>
              <w:rPr>
                <w:color w:val="000000"/>
                <w:sz w:val="20"/>
                <w:szCs w:val="20"/>
              </w:rPr>
            </w:pPr>
            <w:r w:rsidRPr="007378F8">
              <w:rPr>
                <w:color w:val="000000"/>
                <w:sz w:val="20"/>
                <w:szCs w:val="20"/>
              </w:rPr>
              <w:t>ISG2023</w:t>
            </w:r>
          </w:p>
        </w:tc>
        <w:tc>
          <w:tcPr>
            <w:tcW w:w="3479" w:type="dxa"/>
            <w:tcBorders>
              <w:top w:val="nil"/>
              <w:left w:val="nil"/>
              <w:bottom w:val="single" w:sz="4" w:space="0" w:color="auto"/>
              <w:right w:val="single" w:sz="4" w:space="0" w:color="auto"/>
            </w:tcBorders>
            <w:noWrap/>
            <w:vAlign w:val="center"/>
            <w:hideMark/>
          </w:tcPr>
          <w:p w14:paraId="775A05E6" w14:textId="77777777" w:rsidR="00330E31" w:rsidRPr="007378F8" w:rsidRDefault="00330E31" w:rsidP="0052060E">
            <w:pPr>
              <w:jc w:val="center"/>
              <w:rPr>
                <w:color w:val="000000"/>
                <w:sz w:val="20"/>
                <w:szCs w:val="20"/>
              </w:rPr>
            </w:pPr>
            <w:r w:rsidRPr="007378F8">
              <w:rPr>
                <w:color w:val="000000"/>
                <w:sz w:val="20"/>
                <w:szCs w:val="20"/>
              </w:rPr>
              <w:t>Etiketleme ve İşaretleme</w:t>
            </w:r>
          </w:p>
        </w:tc>
        <w:tc>
          <w:tcPr>
            <w:tcW w:w="1161" w:type="dxa"/>
            <w:tcBorders>
              <w:top w:val="nil"/>
              <w:left w:val="nil"/>
              <w:bottom w:val="single" w:sz="4" w:space="0" w:color="auto"/>
              <w:right w:val="single" w:sz="4" w:space="0" w:color="auto"/>
            </w:tcBorders>
            <w:noWrap/>
            <w:vAlign w:val="center"/>
            <w:hideMark/>
          </w:tcPr>
          <w:p w14:paraId="53A13C78" w14:textId="77777777" w:rsidR="00330E31" w:rsidRPr="007378F8" w:rsidRDefault="00330E31" w:rsidP="0052060E">
            <w:pPr>
              <w:jc w:val="center"/>
              <w:rPr>
                <w:color w:val="000000"/>
                <w:sz w:val="20"/>
                <w:szCs w:val="20"/>
              </w:rPr>
            </w:pPr>
            <w:r w:rsidRPr="007378F8">
              <w:rPr>
                <w:color w:val="000000"/>
                <w:sz w:val="20"/>
                <w:szCs w:val="20"/>
              </w:rPr>
              <w:t>3</w:t>
            </w:r>
          </w:p>
        </w:tc>
        <w:tc>
          <w:tcPr>
            <w:tcW w:w="1275" w:type="dxa"/>
            <w:vMerge w:val="restart"/>
            <w:tcBorders>
              <w:top w:val="nil"/>
              <w:left w:val="single" w:sz="4" w:space="0" w:color="auto"/>
              <w:bottom w:val="single" w:sz="4" w:space="0" w:color="auto"/>
              <w:right w:val="single" w:sz="4" w:space="0" w:color="auto"/>
            </w:tcBorders>
            <w:noWrap/>
            <w:vAlign w:val="center"/>
            <w:hideMark/>
          </w:tcPr>
          <w:p w14:paraId="6B99A16E" w14:textId="2AB4889D" w:rsidR="00330E31" w:rsidRPr="007378F8" w:rsidRDefault="008E39DA" w:rsidP="0052060E">
            <w:pPr>
              <w:jc w:val="center"/>
              <w:rPr>
                <w:color w:val="000000"/>
                <w:sz w:val="20"/>
                <w:szCs w:val="20"/>
              </w:rPr>
            </w:pPr>
            <w:r w:rsidRPr="007378F8">
              <w:rPr>
                <w:color w:val="000000"/>
                <w:sz w:val="20"/>
                <w:szCs w:val="20"/>
              </w:rPr>
              <w:t>8</w:t>
            </w:r>
            <w:r w:rsidR="00330E31" w:rsidRPr="007378F8">
              <w:rPr>
                <w:color w:val="000000"/>
                <w:sz w:val="20"/>
                <w:szCs w:val="20"/>
              </w:rPr>
              <w:t>8.</w:t>
            </w:r>
            <w:r w:rsidRPr="007378F8">
              <w:rPr>
                <w:color w:val="000000"/>
                <w:sz w:val="20"/>
                <w:szCs w:val="20"/>
              </w:rPr>
              <w:t>6</w:t>
            </w:r>
            <w:r w:rsidR="0052060E" w:rsidRPr="007378F8">
              <w:rPr>
                <w:color w:val="000000"/>
                <w:sz w:val="22"/>
                <w:szCs w:val="22"/>
              </w:rPr>
              <w:t>%</w:t>
            </w:r>
          </w:p>
        </w:tc>
      </w:tr>
      <w:tr w:rsidR="00330E31" w:rsidRPr="007378F8" w14:paraId="1B7C83E2" w14:textId="77777777" w:rsidTr="002F1BAE">
        <w:trPr>
          <w:trHeight w:val="218"/>
          <w:jc w:val="center"/>
        </w:trPr>
        <w:tc>
          <w:tcPr>
            <w:tcW w:w="1161" w:type="dxa"/>
            <w:vMerge/>
            <w:tcBorders>
              <w:top w:val="nil"/>
              <w:left w:val="single" w:sz="4" w:space="0" w:color="auto"/>
              <w:bottom w:val="single" w:sz="4" w:space="0" w:color="auto"/>
              <w:right w:val="single" w:sz="4" w:space="0" w:color="auto"/>
            </w:tcBorders>
            <w:vAlign w:val="center"/>
            <w:hideMark/>
          </w:tcPr>
          <w:p w14:paraId="5A744006" w14:textId="77777777" w:rsidR="00330E31" w:rsidRPr="007378F8" w:rsidRDefault="00330E31" w:rsidP="0052060E">
            <w:pPr>
              <w:jc w:val="center"/>
              <w:rPr>
                <w:color w:val="000000"/>
                <w:sz w:val="20"/>
                <w:szCs w:val="20"/>
              </w:rPr>
            </w:pPr>
          </w:p>
        </w:tc>
        <w:tc>
          <w:tcPr>
            <w:tcW w:w="1277" w:type="dxa"/>
            <w:tcBorders>
              <w:top w:val="nil"/>
              <w:left w:val="nil"/>
              <w:bottom w:val="single" w:sz="4" w:space="0" w:color="auto"/>
              <w:right w:val="single" w:sz="4" w:space="0" w:color="auto"/>
            </w:tcBorders>
            <w:noWrap/>
            <w:vAlign w:val="center"/>
            <w:hideMark/>
          </w:tcPr>
          <w:p w14:paraId="38C91AD8" w14:textId="77777777" w:rsidR="00330E31" w:rsidRPr="007378F8" w:rsidRDefault="00330E31" w:rsidP="0052060E">
            <w:pPr>
              <w:jc w:val="center"/>
              <w:rPr>
                <w:color w:val="000000"/>
                <w:sz w:val="20"/>
                <w:szCs w:val="20"/>
              </w:rPr>
            </w:pPr>
            <w:r w:rsidRPr="007378F8">
              <w:rPr>
                <w:color w:val="000000"/>
                <w:sz w:val="20"/>
                <w:szCs w:val="20"/>
              </w:rPr>
              <w:t>ISG2003</w:t>
            </w:r>
          </w:p>
        </w:tc>
        <w:tc>
          <w:tcPr>
            <w:tcW w:w="3479" w:type="dxa"/>
            <w:tcBorders>
              <w:top w:val="nil"/>
              <w:left w:val="nil"/>
              <w:bottom w:val="single" w:sz="4" w:space="0" w:color="auto"/>
              <w:right w:val="single" w:sz="4" w:space="0" w:color="auto"/>
            </w:tcBorders>
            <w:noWrap/>
            <w:vAlign w:val="center"/>
            <w:hideMark/>
          </w:tcPr>
          <w:p w14:paraId="1617A331" w14:textId="77777777" w:rsidR="00330E31" w:rsidRPr="007378F8" w:rsidRDefault="00330E31" w:rsidP="0052060E">
            <w:pPr>
              <w:jc w:val="center"/>
              <w:rPr>
                <w:color w:val="000000"/>
                <w:sz w:val="20"/>
                <w:szCs w:val="20"/>
              </w:rPr>
            </w:pPr>
            <w:r w:rsidRPr="007378F8">
              <w:rPr>
                <w:color w:val="000000"/>
                <w:sz w:val="20"/>
                <w:szCs w:val="20"/>
              </w:rPr>
              <w:t>İş Kazaları ve Acil Durum Planları</w:t>
            </w:r>
          </w:p>
        </w:tc>
        <w:tc>
          <w:tcPr>
            <w:tcW w:w="1161" w:type="dxa"/>
            <w:tcBorders>
              <w:top w:val="nil"/>
              <w:left w:val="nil"/>
              <w:bottom w:val="single" w:sz="4" w:space="0" w:color="auto"/>
              <w:right w:val="single" w:sz="4" w:space="0" w:color="auto"/>
            </w:tcBorders>
            <w:noWrap/>
            <w:vAlign w:val="center"/>
            <w:hideMark/>
          </w:tcPr>
          <w:p w14:paraId="23DC56A9" w14:textId="77777777" w:rsidR="00330E31" w:rsidRPr="007378F8" w:rsidRDefault="00330E31" w:rsidP="0052060E">
            <w:pPr>
              <w:jc w:val="center"/>
              <w:rPr>
                <w:color w:val="000000"/>
                <w:sz w:val="20"/>
                <w:szCs w:val="20"/>
              </w:rPr>
            </w:pPr>
            <w:r w:rsidRPr="007378F8">
              <w:rPr>
                <w:color w:val="000000"/>
                <w:sz w:val="20"/>
                <w:szCs w:val="20"/>
              </w:rPr>
              <w:t>3</w:t>
            </w:r>
          </w:p>
        </w:tc>
        <w:tc>
          <w:tcPr>
            <w:tcW w:w="1275" w:type="dxa"/>
            <w:vMerge/>
            <w:tcBorders>
              <w:top w:val="nil"/>
              <w:left w:val="single" w:sz="4" w:space="0" w:color="auto"/>
              <w:bottom w:val="single" w:sz="4" w:space="0" w:color="auto"/>
              <w:right w:val="single" w:sz="4" w:space="0" w:color="auto"/>
            </w:tcBorders>
            <w:vAlign w:val="center"/>
            <w:hideMark/>
          </w:tcPr>
          <w:p w14:paraId="56F54C49" w14:textId="77777777" w:rsidR="00330E31" w:rsidRPr="007378F8" w:rsidRDefault="00330E31" w:rsidP="0052060E">
            <w:pPr>
              <w:jc w:val="center"/>
              <w:rPr>
                <w:color w:val="000000"/>
                <w:sz w:val="20"/>
                <w:szCs w:val="20"/>
              </w:rPr>
            </w:pPr>
          </w:p>
        </w:tc>
      </w:tr>
      <w:tr w:rsidR="00330E31" w:rsidRPr="007378F8" w14:paraId="59DF8416" w14:textId="77777777" w:rsidTr="002F1BAE">
        <w:trPr>
          <w:trHeight w:val="218"/>
          <w:jc w:val="center"/>
        </w:trPr>
        <w:tc>
          <w:tcPr>
            <w:tcW w:w="1161" w:type="dxa"/>
            <w:vMerge/>
            <w:tcBorders>
              <w:top w:val="nil"/>
              <w:left w:val="single" w:sz="4" w:space="0" w:color="auto"/>
              <w:bottom w:val="single" w:sz="4" w:space="0" w:color="auto"/>
              <w:right w:val="single" w:sz="4" w:space="0" w:color="auto"/>
            </w:tcBorders>
            <w:vAlign w:val="center"/>
            <w:hideMark/>
          </w:tcPr>
          <w:p w14:paraId="12DC3624" w14:textId="77777777" w:rsidR="00330E31" w:rsidRPr="007378F8" w:rsidRDefault="00330E31" w:rsidP="0052060E">
            <w:pPr>
              <w:jc w:val="center"/>
              <w:rPr>
                <w:color w:val="000000"/>
                <w:sz w:val="20"/>
                <w:szCs w:val="20"/>
              </w:rPr>
            </w:pPr>
          </w:p>
        </w:tc>
        <w:tc>
          <w:tcPr>
            <w:tcW w:w="1277" w:type="dxa"/>
            <w:tcBorders>
              <w:top w:val="nil"/>
              <w:left w:val="nil"/>
              <w:bottom w:val="single" w:sz="4" w:space="0" w:color="auto"/>
              <w:right w:val="single" w:sz="4" w:space="0" w:color="auto"/>
            </w:tcBorders>
            <w:noWrap/>
            <w:vAlign w:val="center"/>
            <w:hideMark/>
          </w:tcPr>
          <w:p w14:paraId="2515D008" w14:textId="77777777" w:rsidR="00330E31" w:rsidRPr="007378F8" w:rsidRDefault="00330E31" w:rsidP="0052060E">
            <w:pPr>
              <w:jc w:val="center"/>
              <w:rPr>
                <w:color w:val="000000"/>
                <w:sz w:val="20"/>
                <w:szCs w:val="20"/>
              </w:rPr>
            </w:pPr>
            <w:r w:rsidRPr="007378F8">
              <w:rPr>
                <w:color w:val="000000"/>
                <w:sz w:val="20"/>
                <w:szCs w:val="20"/>
              </w:rPr>
              <w:t>HUK1027</w:t>
            </w:r>
          </w:p>
        </w:tc>
        <w:tc>
          <w:tcPr>
            <w:tcW w:w="3479" w:type="dxa"/>
            <w:tcBorders>
              <w:top w:val="nil"/>
              <w:left w:val="nil"/>
              <w:bottom w:val="single" w:sz="4" w:space="0" w:color="auto"/>
              <w:right w:val="single" w:sz="4" w:space="0" w:color="auto"/>
            </w:tcBorders>
            <w:noWrap/>
            <w:vAlign w:val="center"/>
            <w:hideMark/>
          </w:tcPr>
          <w:p w14:paraId="50DA8B49" w14:textId="77777777" w:rsidR="00330E31" w:rsidRPr="007378F8" w:rsidRDefault="00330E31" w:rsidP="0052060E">
            <w:pPr>
              <w:jc w:val="center"/>
              <w:rPr>
                <w:color w:val="000000"/>
                <w:sz w:val="20"/>
                <w:szCs w:val="20"/>
              </w:rPr>
            </w:pPr>
            <w:r w:rsidRPr="007378F8">
              <w:rPr>
                <w:color w:val="000000"/>
                <w:sz w:val="20"/>
                <w:szCs w:val="20"/>
              </w:rPr>
              <w:t>Temel Hukuk ve İş Hukuku</w:t>
            </w:r>
          </w:p>
        </w:tc>
        <w:tc>
          <w:tcPr>
            <w:tcW w:w="1161" w:type="dxa"/>
            <w:tcBorders>
              <w:top w:val="nil"/>
              <w:left w:val="nil"/>
              <w:bottom w:val="single" w:sz="4" w:space="0" w:color="auto"/>
              <w:right w:val="single" w:sz="4" w:space="0" w:color="auto"/>
            </w:tcBorders>
            <w:noWrap/>
            <w:vAlign w:val="center"/>
            <w:hideMark/>
          </w:tcPr>
          <w:p w14:paraId="6B1E5B30" w14:textId="77777777" w:rsidR="00330E31" w:rsidRPr="007378F8" w:rsidRDefault="00330E31" w:rsidP="0052060E">
            <w:pPr>
              <w:jc w:val="center"/>
              <w:rPr>
                <w:color w:val="000000"/>
                <w:sz w:val="20"/>
                <w:szCs w:val="20"/>
              </w:rPr>
            </w:pPr>
            <w:r w:rsidRPr="007378F8">
              <w:rPr>
                <w:color w:val="000000"/>
                <w:sz w:val="20"/>
                <w:szCs w:val="20"/>
              </w:rPr>
              <w:t>3</w:t>
            </w:r>
          </w:p>
        </w:tc>
        <w:tc>
          <w:tcPr>
            <w:tcW w:w="1275" w:type="dxa"/>
            <w:vMerge/>
            <w:tcBorders>
              <w:top w:val="nil"/>
              <w:left w:val="single" w:sz="4" w:space="0" w:color="auto"/>
              <w:bottom w:val="single" w:sz="4" w:space="0" w:color="auto"/>
              <w:right w:val="single" w:sz="4" w:space="0" w:color="auto"/>
            </w:tcBorders>
            <w:vAlign w:val="center"/>
            <w:hideMark/>
          </w:tcPr>
          <w:p w14:paraId="069D4151" w14:textId="77777777" w:rsidR="00330E31" w:rsidRPr="007378F8" w:rsidRDefault="00330E31" w:rsidP="0052060E">
            <w:pPr>
              <w:jc w:val="center"/>
              <w:rPr>
                <w:color w:val="000000"/>
                <w:sz w:val="20"/>
                <w:szCs w:val="20"/>
              </w:rPr>
            </w:pPr>
          </w:p>
        </w:tc>
      </w:tr>
      <w:tr w:rsidR="00330E31" w:rsidRPr="007378F8" w14:paraId="28A27B5F" w14:textId="77777777" w:rsidTr="002F1BAE">
        <w:trPr>
          <w:trHeight w:val="218"/>
          <w:jc w:val="center"/>
        </w:trPr>
        <w:tc>
          <w:tcPr>
            <w:tcW w:w="1161" w:type="dxa"/>
            <w:vMerge/>
            <w:tcBorders>
              <w:top w:val="nil"/>
              <w:left w:val="single" w:sz="4" w:space="0" w:color="auto"/>
              <w:bottom w:val="single" w:sz="4" w:space="0" w:color="auto"/>
              <w:right w:val="single" w:sz="4" w:space="0" w:color="auto"/>
            </w:tcBorders>
            <w:vAlign w:val="center"/>
            <w:hideMark/>
          </w:tcPr>
          <w:p w14:paraId="6EDB1AA7" w14:textId="77777777" w:rsidR="00330E31" w:rsidRPr="007378F8" w:rsidRDefault="00330E31" w:rsidP="0052060E">
            <w:pPr>
              <w:jc w:val="center"/>
              <w:rPr>
                <w:color w:val="000000"/>
                <w:sz w:val="20"/>
                <w:szCs w:val="20"/>
              </w:rPr>
            </w:pPr>
          </w:p>
        </w:tc>
        <w:tc>
          <w:tcPr>
            <w:tcW w:w="1277" w:type="dxa"/>
            <w:tcBorders>
              <w:top w:val="nil"/>
              <w:left w:val="nil"/>
              <w:bottom w:val="single" w:sz="4" w:space="0" w:color="auto"/>
              <w:right w:val="single" w:sz="4" w:space="0" w:color="auto"/>
            </w:tcBorders>
            <w:noWrap/>
            <w:vAlign w:val="center"/>
            <w:hideMark/>
          </w:tcPr>
          <w:p w14:paraId="669A70A0" w14:textId="77777777" w:rsidR="00330E31" w:rsidRPr="007378F8" w:rsidRDefault="00330E31" w:rsidP="0052060E">
            <w:pPr>
              <w:jc w:val="center"/>
              <w:rPr>
                <w:color w:val="000000"/>
                <w:sz w:val="20"/>
                <w:szCs w:val="20"/>
              </w:rPr>
            </w:pPr>
            <w:r w:rsidRPr="007378F8">
              <w:rPr>
                <w:color w:val="000000"/>
                <w:sz w:val="20"/>
                <w:szCs w:val="20"/>
              </w:rPr>
              <w:t>ISG2037</w:t>
            </w:r>
          </w:p>
        </w:tc>
        <w:tc>
          <w:tcPr>
            <w:tcW w:w="3479" w:type="dxa"/>
            <w:tcBorders>
              <w:top w:val="nil"/>
              <w:left w:val="nil"/>
              <w:bottom w:val="single" w:sz="4" w:space="0" w:color="auto"/>
              <w:right w:val="single" w:sz="4" w:space="0" w:color="auto"/>
            </w:tcBorders>
            <w:noWrap/>
            <w:vAlign w:val="center"/>
            <w:hideMark/>
          </w:tcPr>
          <w:p w14:paraId="4DDFA2FC" w14:textId="77777777" w:rsidR="00330E31" w:rsidRPr="007378F8" w:rsidRDefault="00330E31" w:rsidP="0052060E">
            <w:pPr>
              <w:jc w:val="center"/>
              <w:rPr>
                <w:color w:val="000000"/>
                <w:sz w:val="20"/>
                <w:szCs w:val="20"/>
              </w:rPr>
            </w:pPr>
            <w:r w:rsidRPr="007378F8">
              <w:rPr>
                <w:color w:val="000000"/>
                <w:sz w:val="20"/>
                <w:szCs w:val="20"/>
              </w:rPr>
              <w:t>Toplu İş Hukuku</w:t>
            </w:r>
          </w:p>
        </w:tc>
        <w:tc>
          <w:tcPr>
            <w:tcW w:w="1161" w:type="dxa"/>
            <w:tcBorders>
              <w:top w:val="nil"/>
              <w:left w:val="nil"/>
              <w:bottom w:val="single" w:sz="4" w:space="0" w:color="auto"/>
              <w:right w:val="single" w:sz="4" w:space="0" w:color="auto"/>
            </w:tcBorders>
            <w:noWrap/>
            <w:vAlign w:val="center"/>
            <w:hideMark/>
          </w:tcPr>
          <w:p w14:paraId="177C76DD" w14:textId="77777777" w:rsidR="00330E31" w:rsidRPr="007378F8" w:rsidRDefault="00330E31" w:rsidP="0052060E">
            <w:pPr>
              <w:jc w:val="center"/>
              <w:rPr>
                <w:color w:val="000000"/>
                <w:sz w:val="20"/>
                <w:szCs w:val="20"/>
              </w:rPr>
            </w:pPr>
            <w:r w:rsidRPr="007378F8">
              <w:rPr>
                <w:color w:val="000000"/>
                <w:sz w:val="20"/>
                <w:szCs w:val="20"/>
              </w:rPr>
              <w:t>3</w:t>
            </w:r>
          </w:p>
        </w:tc>
        <w:tc>
          <w:tcPr>
            <w:tcW w:w="1275" w:type="dxa"/>
            <w:vMerge/>
            <w:tcBorders>
              <w:top w:val="nil"/>
              <w:left w:val="single" w:sz="4" w:space="0" w:color="auto"/>
              <w:bottom w:val="single" w:sz="4" w:space="0" w:color="auto"/>
              <w:right w:val="single" w:sz="4" w:space="0" w:color="auto"/>
            </w:tcBorders>
            <w:vAlign w:val="center"/>
            <w:hideMark/>
          </w:tcPr>
          <w:p w14:paraId="1CE8C38B" w14:textId="77777777" w:rsidR="00330E31" w:rsidRPr="007378F8" w:rsidRDefault="00330E31" w:rsidP="0052060E">
            <w:pPr>
              <w:jc w:val="center"/>
              <w:rPr>
                <w:color w:val="000000"/>
                <w:sz w:val="20"/>
                <w:szCs w:val="20"/>
              </w:rPr>
            </w:pPr>
          </w:p>
        </w:tc>
      </w:tr>
      <w:tr w:rsidR="00330E31" w:rsidRPr="007378F8" w14:paraId="0BEE191B" w14:textId="77777777" w:rsidTr="002F1BAE">
        <w:trPr>
          <w:trHeight w:val="218"/>
          <w:jc w:val="center"/>
        </w:trPr>
        <w:tc>
          <w:tcPr>
            <w:tcW w:w="1161" w:type="dxa"/>
            <w:tcBorders>
              <w:top w:val="nil"/>
              <w:left w:val="single" w:sz="4" w:space="0" w:color="auto"/>
              <w:bottom w:val="single" w:sz="4" w:space="0" w:color="auto"/>
              <w:right w:val="single" w:sz="4" w:space="0" w:color="auto"/>
            </w:tcBorders>
            <w:noWrap/>
            <w:vAlign w:val="center"/>
            <w:hideMark/>
          </w:tcPr>
          <w:p w14:paraId="7C63B71C" w14:textId="77777777" w:rsidR="00330E31" w:rsidRPr="007378F8" w:rsidRDefault="00330E31" w:rsidP="0052060E">
            <w:pPr>
              <w:jc w:val="center"/>
              <w:rPr>
                <w:color w:val="000000"/>
                <w:sz w:val="20"/>
                <w:szCs w:val="20"/>
              </w:rPr>
            </w:pPr>
            <w:r w:rsidRPr="007378F8">
              <w:rPr>
                <w:color w:val="000000"/>
                <w:sz w:val="20"/>
                <w:szCs w:val="20"/>
              </w:rPr>
              <w:t>PÖÇ7</w:t>
            </w:r>
          </w:p>
        </w:tc>
        <w:tc>
          <w:tcPr>
            <w:tcW w:w="1277" w:type="dxa"/>
            <w:tcBorders>
              <w:top w:val="nil"/>
              <w:left w:val="nil"/>
              <w:bottom w:val="single" w:sz="4" w:space="0" w:color="auto"/>
              <w:right w:val="single" w:sz="4" w:space="0" w:color="auto"/>
            </w:tcBorders>
            <w:noWrap/>
            <w:vAlign w:val="center"/>
            <w:hideMark/>
          </w:tcPr>
          <w:p w14:paraId="1874B7F1" w14:textId="77777777" w:rsidR="00330E31" w:rsidRPr="007378F8" w:rsidRDefault="00330E31" w:rsidP="0052060E">
            <w:pPr>
              <w:jc w:val="center"/>
              <w:rPr>
                <w:color w:val="000000"/>
                <w:sz w:val="20"/>
                <w:szCs w:val="20"/>
              </w:rPr>
            </w:pPr>
            <w:r w:rsidRPr="007378F8">
              <w:rPr>
                <w:color w:val="000000"/>
                <w:sz w:val="20"/>
                <w:szCs w:val="20"/>
              </w:rPr>
              <w:t>ILT1051</w:t>
            </w:r>
          </w:p>
        </w:tc>
        <w:tc>
          <w:tcPr>
            <w:tcW w:w="3479" w:type="dxa"/>
            <w:tcBorders>
              <w:top w:val="nil"/>
              <w:left w:val="nil"/>
              <w:bottom w:val="single" w:sz="4" w:space="0" w:color="auto"/>
              <w:right w:val="single" w:sz="4" w:space="0" w:color="auto"/>
            </w:tcBorders>
            <w:noWrap/>
            <w:vAlign w:val="center"/>
            <w:hideMark/>
          </w:tcPr>
          <w:p w14:paraId="50C15B50" w14:textId="77777777" w:rsidR="00330E31" w:rsidRPr="007378F8" w:rsidRDefault="00330E31" w:rsidP="0052060E">
            <w:pPr>
              <w:jc w:val="center"/>
              <w:rPr>
                <w:color w:val="000000"/>
                <w:sz w:val="20"/>
                <w:szCs w:val="20"/>
              </w:rPr>
            </w:pPr>
            <w:r w:rsidRPr="007378F8">
              <w:rPr>
                <w:color w:val="000000"/>
                <w:sz w:val="20"/>
                <w:szCs w:val="20"/>
              </w:rPr>
              <w:t>Genel ve Teknik İletişim</w:t>
            </w:r>
          </w:p>
        </w:tc>
        <w:tc>
          <w:tcPr>
            <w:tcW w:w="1161" w:type="dxa"/>
            <w:tcBorders>
              <w:top w:val="nil"/>
              <w:left w:val="nil"/>
              <w:bottom w:val="single" w:sz="4" w:space="0" w:color="auto"/>
              <w:right w:val="single" w:sz="4" w:space="0" w:color="auto"/>
            </w:tcBorders>
            <w:noWrap/>
            <w:vAlign w:val="center"/>
            <w:hideMark/>
          </w:tcPr>
          <w:p w14:paraId="24D8DFD6" w14:textId="77777777" w:rsidR="00330E31" w:rsidRPr="007378F8" w:rsidRDefault="00330E31" w:rsidP="0052060E">
            <w:pPr>
              <w:jc w:val="center"/>
              <w:rPr>
                <w:color w:val="000000"/>
                <w:sz w:val="20"/>
                <w:szCs w:val="20"/>
              </w:rPr>
            </w:pPr>
            <w:r w:rsidRPr="007378F8">
              <w:rPr>
                <w:color w:val="000000"/>
                <w:sz w:val="20"/>
                <w:szCs w:val="20"/>
              </w:rPr>
              <w:t>3</w:t>
            </w:r>
          </w:p>
        </w:tc>
        <w:tc>
          <w:tcPr>
            <w:tcW w:w="1275" w:type="dxa"/>
            <w:tcBorders>
              <w:top w:val="nil"/>
              <w:left w:val="nil"/>
              <w:bottom w:val="single" w:sz="4" w:space="0" w:color="auto"/>
              <w:right w:val="single" w:sz="4" w:space="0" w:color="auto"/>
            </w:tcBorders>
            <w:noWrap/>
            <w:vAlign w:val="center"/>
            <w:hideMark/>
          </w:tcPr>
          <w:p w14:paraId="2F0FCB11" w14:textId="09C21F77" w:rsidR="00330E31" w:rsidRPr="007378F8" w:rsidRDefault="00330E31" w:rsidP="0052060E">
            <w:pPr>
              <w:jc w:val="center"/>
              <w:rPr>
                <w:color w:val="000000"/>
                <w:sz w:val="20"/>
                <w:szCs w:val="20"/>
              </w:rPr>
            </w:pPr>
            <w:r w:rsidRPr="007378F8">
              <w:rPr>
                <w:color w:val="000000"/>
                <w:sz w:val="20"/>
                <w:szCs w:val="20"/>
              </w:rPr>
              <w:t>100</w:t>
            </w:r>
            <w:r w:rsidR="0052060E" w:rsidRPr="007378F8">
              <w:rPr>
                <w:color w:val="000000"/>
                <w:sz w:val="22"/>
                <w:szCs w:val="22"/>
              </w:rPr>
              <w:t>%</w:t>
            </w:r>
          </w:p>
        </w:tc>
      </w:tr>
      <w:tr w:rsidR="00330E31" w:rsidRPr="007378F8" w14:paraId="4D588D14" w14:textId="77777777" w:rsidTr="002F1BAE">
        <w:trPr>
          <w:trHeight w:val="218"/>
          <w:jc w:val="center"/>
        </w:trPr>
        <w:tc>
          <w:tcPr>
            <w:tcW w:w="1161" w:type="dxa"/>
            <w:vMerge w:val="restart"/>
            <w:tcBorders>
              <w:top w:val="nil"/>
              <w:left w:val="single" w:sz="4" w:space="0" w:color="auto"/>
              <w:bottom w:val="single" w:sz="4" w:space="0" w:color="auto"/>
              <w:right w:val="single" w:sz="4" w:space="0" w:color="auto"/>
            </w:tcBorders>
            <w:noWrap/>
            <w:vAlign w:val="center"/>
            <w:hideMark/>
          </w:tcPr>
          <w:p w14:paraId="4845D0B0" w14:textId="77777777" w:rsidR="00330E31" w:rsidRPr="007378F8" w:rsidRDefault="00330E31" w:rsidP="0052060E">
            <w:pPr>
              <w:jc w:val="center"/>
              <w:rPr>
                <w:color w:val="000000"/>
                <w:sz w:val="20"/>
                <w:szCs w:val="20"/>
              </w:rPr>
            </w:pPr>
            <w:r w:rsidRPr="007378F8">
              <w:rPr>
                <w:color w:val="000000"/>
                <w:sz w:val="20"/>
                <w:szCs w:val="20"/>
              </w:rPr>
              <w:t>PÖÇ8</w:t>
            </w:r>
          </w:p>
        </w:tc>
        <w:tc>
          <w:tcPr>
            <w:tcW w:w="1277" w:type="dxa"/>
            <w:tcBorders>
              <w:top w:val="nil"/>
              <w:left w:val="nil"/>
              <w:bottom w:val="single" w:sz="4" w:space="0" w:color="auto"/>
              <w:right w:val="single" w:sz="4" w:space="0" w:color="auto"/>
            </w:tcBorders>
            <w:noWrap/>
            <w:vAlign w:val="center"/>
            <w:hideMark/>
          </w:tcPr>
          <w:p w14:paraId="3963CC66" w14:textId="77777777" w:rsidR="00330E31" w:rsidRPr="007378F8" w:rsidRDefault="00330E31" w:rsidP="0052060E">
            <w:pPr>
              <w:jc w:val="center"/>
              <w:rPr>
                <w:color w:val="000000"/>
                <w:sz w:val="20"/>
                <w:szCs w:val="20"/>
              </w:rPr>
            </w:pPr>
            <w:r w:rsidRPr="007378F8">
              <w:rPr>
                <w:color w:val="000000"/>
                <w:sz w:val="20"/>
                <w:szCs w:val="20"/>
              </w:rPr>
              <w:t>BLY1002</w:t>
            </w:r>
          </w:p>
        </w:tc>
        <w:tc>
          <w:tcPr>
            <w:tcW w:w="3479" w:type="dxa"/>
            <w:tcBorders>
              <w:top w:val="nil"/>
              <w:left w:val="nil"/>
              <w:bottom w:val="single" w:sz="4" w:space="0" w:color="auto"/>
              <w:right w:val="single" w:sz="4" w:space="0" w:color="auto"/>
            </w:tcBorders>
            <w:noWrap/>
            <w:vAlign w:val="center"/>
            <w:hideMark/>
          </w:tcPr>
          <w:p w14:paraId="44A54470" w14:textId="77777777" w:rsidR="00330E31" w:rsidRPr="007378F8" w:rsidRDefault="00330E31" w:rsidP="0052060E">
            <w:pPr>
              <w:jc w:val="center"/>
              <w:rPr>
                <w:color w:val="000000"/>
                <w:sz w:val="20"/>
                <w:szCs w:val="20"/>
              </w:rPr>
            </w:pPr>
            <w:r w:rsidRPr="007378F8">
              <w:rPr>
                <w:color w:val="000000"/>
                <w:sz w:val="20"/>
                <w:szCs w:val="20"/>
              </w:rPr>
              <w:t>Bilgi ve İletişim Teknolojisi</w:t>
            </w:r>
          </w:p>
        </w:tc>
        <w:tc>
          <w:tcPr>
            <w:tcW w:w="1161" w:type="dxa"/>
            <w:tcBorders>
              <w:top w:val="nil"/>
              <w:left w:val="nil"/>
              <w:bottom w:val="single" w:sz="4" w:space="0" w:color="auto"/>
              <w:right w:val="single" w:sz="4" w:space="0" w:color="auto"/>
            </w:tcBorders>
            <w:noWrap/>
            <w:vAlign w:val="center"/>
            <w:hideMark/>
          </w:tcPr>
          <w:p w14:paraId="133F5F4C" w14:textId="77777777" w:rsidR="00330E31" w:rsidRPr="007378F8" w:rsidRDefault="00330E31" w:rsidP="0052060E">
            <w:pPr>
              <w:jc w:val="center"/>
              <w:rPr>
                <w:color w:val="000000"/>
                <w:sz w:val="20"/>
                <w:szCs w:val="20"/>
              </w:rPr>
            </w:pPr>
            <w:r w:rsidRPr="007378F8">
              <w:rPr>
                <w:color w:val="000000"/>
                <w:sz w:val="20"/>
                <w:szCs w:val="20"/>
              </w:rPr>
              <w:t>2</w:t>
            </w:r>
          </w:p>
        </w:tc>
        <w:tc>
          <w:tcPr>
            <w:tcW w:w="1275" w:type="dxa"/>
            <w:vMerge w:val="restart"/>
            <w:tcBorders>
              <w:top w:val="nil"/>
              <w:left w:val="single" w:sz="4" w:space="0" w:color="auto"/>
              <w:bottom w:val="single" w:sz="4" w:space="0" w:color="auto"/>
              <w:right w:val="single" w:sz="4" w:space="0" w:color="auto"/>
            </w:tcBorders>
            <w:noWrap/>
            <w:vAlign w:val="center"/>
            <w:hideMark/>
          </w:tcPr>
          <w:p w14:paraId="01379B96" w14:textId="70583CAB" w:rsidR="00330E31" w:rsidRPr="007378F8" w:rsidRDefault="008E39DA" w:rsidP="0052060E">
            <w:pPr>
              <w:jc w:val="center"/>
              <w:rPr>
                <w:color w:val="000000"/>
                <w:sz w:val="20"/>
                <w:szCs w:val="20"/>
              </w:rPr>
            </w:pPr>
            <w:r w:rsidRPr="007378F8">
              <w:rPr>
                <w:color w:val="000000"/>
                <w:sz w:val="20"/>
                <w:szCs w:val="20"/>
              </w:rPr>
              <w:t>77</w:t>
            </w:r>
            <w:r w:rsidR="00330E31" w:rsidRPr="007378F8">
              <w:rPr>
                <w:color w:val="000000"/>
                <w:sz w:val="20"/>
                <w:szCs w:val="20"/>
              </w:rPr>
              <w:t>.</w:t>
            </w:r>
            <w:r w:rsidRPr="007378F8">
              <w:rPr>
                <w:color w:val="000000"/>
                <w:sz w:val="20"/>
                <w:szCs w:val="20"/>
              </w:rPr>
              <w:t>2</w:t>
            </w:r>
            <w:r w:rsidR="0052060E" w:rsidRPr="007378F8">
              <w:rPr>
                <w:color w:val="000000"/>
                <w:sz w:val="22"/>
                <w:szCs w:val="22"/>
              </w:rPr>
              <w:t>%</w:t>
            </w:r>
          </w:p>
        </w:tc>
      </w:tr>
      <w:tr w:rsidR="00330E31" w:rsidRPr="007378F8" w14:paraId="0066D522" w14:textId="77777777" w:rsidTr="002F1BAE">
        <w:trPr>
          <w:trHeight w:val="218"/>
          <w:jc w:val="center"/>
        </w:trPr>
        <w:tc>
          <w:tcPr>
            <w:tcW w:w="1161" w:type="dxa"/>
            <w:vMerge/>
            <w:tcBorders>
              <w:top w:val="nil"/>
              <w:left w:val="single" w:sz="4" w:space="0" w:color="auto"/>
              <w:bottom w:val="single" w:sz="4" w:space="0" w:color="auto"/>
              <w:right w:val="single" w:sz="4" w:space="0" w:color="auto"/>
            </w:tcBorders>
            <w:vAlign w:val="center"/>
            <w:hideMark/>
          </w:tcPr>
          <w:p w14:paraId="59290BF6" w14:textId="77777777" w:rsidR="00330E31" w:rsidRPr="007378F8" w:rsidRDefault="00330E31" w:rsidP="0052060E">
            <w:pPr>
              <w:jc w:val="center"/>
              <w:rPr>
                <w:color w:val="000000"/>
                <w:sz w:val="20"/>
                <w:szCs w:val="20"/>
              </w:rPr>
            </w:pPr>
          </w:p>
        </w:tc>
        <w:tc>
          <w:tcPr>
            <w:tcW w:w="1277" w:type="dxa"/>
            <w:tcBorders>
              <w:top w:val="nil"/>
              <w:left w:val="nil"/>
              <w:bottom w:val="single" w:sz="4" w:space="0" w:color="auto"/>
              <w:right w:val="single" w:sz="4" w:space="0" w:color="auto"/>
            </w:tcBorders>
            <w:noWrap/>
            <w:vAlign w:val="center"/>
            <w:hideMark/>
          </w:tcPr>
          <w:p w14:paraId="16BCBD8D" w14:textId="77777777" w:rsidR="00330E31" w:rsidRPr="007378F8" w:rsidRDefault="00330E31" w:rsidP="0052060E">
            <w:pPr>
              <w:jc w:val="center"/>
              <w:rPr>
                <w:color w:val="000000"/>
                <w:sz w:val="20"/>
                <w:szCs w:val="20"/>
              </w:rPr>
            </w:pPr>
            <w:r w:rsidRPr="007378F8">
              <w:rPr>
                <w:color w:val="000000"/>
                <w:sz w:val="20"/>
                <w:szCs w:val="20"/>
              </w:rPr>
              <w:t>KMY1061</w:t>
            </w:r>
          </w:p>
        </w:tc>
        <w:tc>
          <w:tcPr>
            <w:tcW w:w="3479" w:type="dxa"/>
            <w:tcBorders>
              <w:top w:val="nil"/>
              <w:left w:val="nil"/>
              <w:bottom w:val="single" w:sz="4" w:space="0" w:color="auto"/>
              <w:right w:val="single" w:sz="4" w:space="0" w:color="auto"/>
            </w:tcBorders>
            <w:noWrap/>
            <w:vAlign w:val="center"/>
            <w:hideMark/>
          </w:tcPr>
          <w:p w14:paraId="61C09440" w14:textId="77777777" w:rsidR="00330E31" w:rsidRPr="007378F8" w:rsidRDefault="00330E31" w:rsidP="0052060E">
            <w:pPr>
              <w:jc w:val="center"/>
              <w:rPr>
                <w:color w:val="000000"/>
                <w:sz w:val="20"/>
                <w:szCs w:val="20"/>
              </w:rPr>
            </w:pPr>
            <w:r w:rsidRPr="007378F8">
              <w:rPr>
                <w:color w:val="000000"/>
                <w:sz w:val="20"/>
                <w:szCs w:val="20"/>
              </w:rPr>
              <w:t>Genel Kimya</w:t>
            </w:r>
          </w:p>
        </w:tc>
        <w:tc>
          <w:tcPr>
            <w:tcW w:w="1161" w:type="dxa"/>
            <w:tcBorders>
              <w:top w:val="nil"/>
              <w:left w:val="nil"/>
              <w:bottom w:val="single" w:sz="4" w:space="0" w:color="auto"/>
              <w:right w:val="single" w:sz="4" w:space="0" w:color="auto"/>
            </w:tcBorders>
            <w:noWrap/>
            <w:vAlign w:val="center"/>
            <w:hideMark/>
          </w:tcPr>
          <w:p w14:paraId="340446C6" w14:textId="77777777" w:rsidR="00330E31" w:rsidRPr="007378F8" w:rsidRDefault="00330E31" w:rsidP="0052060E">
            <w:pPr>
              <w:jc w:val="center"/>
              <w:rPr>
                <w:color w:val="000000"/>
                <w:sz w:val="20"/>
                <w:szCs w:val="20"/>
              </w:rPr>
            </w:pPr>
            <w:r w:rsidRPr="007378F8">
              <w:rPr>
                <w:color w:val="000000"/>
                <w:sz w:val="20"/>
                <w:szCs w:val="20"/>
              </w:rPr>
              <w:t>2</w:t>
            </w:r>
          </w:p>
        </w:tc>
        <w:tc>
          <w:tcPr>
            <w:tcW w:w="1275" w:type="dxa"/>
            <w:vMerge/>
            <w:tcBorders>
              <w:top w:val="nil"/>
              <w:left w:val="single" w:sz="4" w:space="0" w:color="auto"/>
              <w:bottom w:val="single" w:sz="4" w:space="0" w:color="auto"/>
              <w:right w:val="single" w:sz="4" w:space="0" w:color="auto"/>
            </w:tcBorders>
            <w:vAlign w:val="center"/>
            <w:hideMark/>
          </w:tcPr>
          <w:p w14:paraId="231BE682" w14:textId="77777777" w:rsidR="00330E31" w:rsidRPr="007378F8" w:rsidRDefault="00330E31" w:rsidP="0052060E">
            <w:pPr>
              <w:jc w:val="center"/>
              <w:rPr>
                <w:color w:val="000000"/>
                <w:sz w:val="20"/>
                <w:szCs w:val="20"/>
              </w:rPr>
            </w:pPr>
          </w:p>
        </w:tc>
      </w:tr>
      <w:tr w:rsidR="00330E31" w:rsidRPr="007378F8" w14:paraId="55FB0E65" w14:textId="77777777" w:rsidTr="002F1BAE">
        <w:trPr>
          <w:trHeight w:val="218"/>
          <w:jc w:val="center"/>
        </w:trPr>
        <w:tc>
          <w:tcPr>
            <w:tcW w:w="1161" w:type="dxa"/>
            <w:vMerge/>
            <w:tcBorders>
              <w:top w:val="nil"/>
              <w:left w:val="single" w:sz="4" w:space="0" w:color="auto"/>
              <w:bottom w:val="single" w:sz="4" w:space="0" w:color="auto"/>
              <w:right w:val="single" w:sz="4" w:space="0" w:color="auto"/>
            </w:tcBorders>
            <w:vAlign w:val="center"/>
            <w:hideMark/>
          </w:tcPr>
          <w:p w14:paraId="040B2CE8" w14:textId="77777777" w:rsidR="00330E31" w:rsidRPr="007378F8" w:rsidRDefault="00330E31" w:rsidP="0052060E">
            <w:pPr>
              <w:jc w:val="center"/>
              <w:rPr>
                <w:color w:val="000000"/>
                <w:sz w:val="20"/>
                <w:szCs w:val="20"/>
              </w:rPr>
            </w:pPr>
          </w:p>
        </w:tc>
        <w:tc>
          <w:tcPr>
            <w:tcW w:w="1277" w:type="dxa"/>
            <w:tcBorders>
              <w:top w:val="nil"/>
              <w:left w:val="nil"/>
              <w:bottom w:val="single" w:sz="4" w:space="0" w:color="auto"/>
              <w:right w:val="single" w:sz="4" w:space="0" w:color="auto"/>
            </w:tcBorders>
            <w:noWrap/>
            <w:vAlign w:val="center"/>
            <w:hideMark/>
          </w:tcPr>
          <w:p w14:paraId="3BC6728F" w14:textId="77777777" w:rsidR="00330E31" w:rsidRPr="007378F8" w:rsidRDefault="00330E31" w:rsidP="0052060E">
            <w:pPr>
              <w:jc w:val="center"/>
              <w:rPr>
                <w:color w:val="000000"/>
                <w:sz w:val="20"/>
                <w:szCs w:val="20"/>
              </w:rPr>
            </w:pPr>
            <w:r w:rsidRPr="007378F8">
              <w:rPr>
                <w:color w:val="000000"/>
                <w:sz w:val="20"/>
                <w:szCs w:val="20"/>
              </w:rPr>
              <w:t>TBY1012</w:t>
            </w:r>
          </w:p>
        </w:tc>
        <w:tc>
          <w:tcPr>
            <w:tcW w:w="3479" w:type="dxa"/>
            <w:tcBorders>
              <w:top w:val="nil"/>
              <w:left w:val="nil"/>
              <w:bottom w:val="single" w:sz="4" w:space="0" w:color="auto"/>
              <w:right w:val="single" w:sz="4" w:space="0" w:color="auto"/>
            </w:tcBorders>
            <w:noWrap/>
            <w:vAlign w:val="center"/>
            <w:hideMark/>
          </w:tcPr>
          <w:p w14:paraId="4725BB97" w14:textId="77777777" w:rsidR="00330E31" w:rsidRPr="007378F8" w:rsidRDefault="00330E31" w:rsidP="0052060E">
            <w:pPr>
              <w:jc w:val="center"/>
              <w:rPr>
                <w:color w:val="000000"/>
                <w:sz w:val="20"/>
                <w:szCs w:val="20"/>
              </w:rPr>
            </w:pPr>
            <w:r w:rsidRPr="007378F8">
              <w:rPr>
                <w:color w:val="000000"/>
                <w:sz w:val="20"/>
                <w:szCs w:val="20"/>
              </w:rPr>
              <w:t>Teknolojinin Bilimsel İlkeleri</w:t>
            </w:r>
          </w:p>
        </w:tc>
        <w:tc>
          <w:tcPr>
            <w:tcW w:w="1161" w:type="dxa"/>
            <w:tcBorders>
              <w:top w:val="nil"/>
              <w:left w:val="nil"/>
              <w:bottom w:val="single" w:sz="4" w:space="0" w:color="auto"/>
              <w:right w:val="single" w:sz="4" w:space="0" w:color="auto"/>
            </w:tcBorders>
            <w:noWrap/>
            <w:vAlign w:val="center"/>
            <w:hideMark/>
          </w:tcPr>
          <w:p w14:paraId="0D9A692C" w14:textId="77777777" w:rsidR="00330E31" w:rsidRPr="007378F8" w:rsidRDefault="00330E31" w:rsidP="0052060E">
            <w:pPr>
              <w:jc w:val="center"/>
              <w:rPr>
                <w:color w:val="000000"/>
                <w:sz w:val="20"/>
                <w:szCs w:val="20"/>
              </w:rPr>
            </w:pPr>
            <w:r w:rsidRPr="007378F8">
              <w:rPr>
                <w:color w:val="000000"/>
                <w:sz w:val="20"/>
                <w:szCs w:val="20"/>
              </w:rPr>
              <w:t>2</w:t>
            </w:r>
          </w:p>
        </w:tc>
        <w:tc>
          <w:tcPr>
            <w:tcW w:w="1275" w:type="dxa"/>
            <w:vMerge/>
            <w:tcBorders>
              <w:top w:val="nil"/>
              <w:left w:val="single" w:sz="4" w:space="0" w:color="auto"/>
              <w:bottom w:val="single" w:sz="4" w:space="0" w:color="auto"/>
              <w:right w:val="single" w:sz="4" w:space="0" w:color="auto"/>
            </w:tcBorders>
            <w:vAlign w:val="center"/>
            <w:hideMark/>
          </w:tcPr>
          <w:p w14:paraId="77C1843D" w14:textId="77777777" w:rsidR="00330E31" w:rsidRPr="007378F8" w:rsidRDefault="00330E31" w:rsidP="0052060E">
            <w:pPr>
              <w:jc w:val="center"/>
              <w:rPr>
                <w:color w:val="000000"/>
                <w:sz w:val="20"/>
                <w:szCs w:val="20"/>
              </w:rPr>
            </w:pPr>
          </w:p>
        </w:tc>
      </w:tr>
      <w:tr w:rsidR="00330E31" w:rsidRPr="007378F8" w14:paraId="55F38EAD" w14:textId="77777777" w:rsidTr="002F1BAE">
        <w:trPr>
          <w:trHeight w:val="218"/>
          <w:jc w:val="center"/>
        </w:trPr>
        <w:tc>
          <w:tcPr>
            <w:tcW w:w="1161" w:type="dxa"/>
            <w:vMerge/>
            <w:tcBorders>
              <w:top w:val="nil"/>
              <w:left w:val="single" w:sz="4" w:space="0" w:color="auto"/>
              <w:bottom w:val="single" w:sz="4" w:space="0" w:color="auto"/>
              <w:right w:val="single" w:sz="4" w:space="0" w:color="auto"/>
            </w:tcBorders>
            <w:vAlign w:val="center"/>
            <w:hideMark/>
          </w:tcPr>
          <w:p w14:paraId="1B642AA9" w14:textId="77777777" w:rsidR="00330E31" w:rsidRPr="007378F8" w:rsidRDefault="00330E31" w:rsidP="0052060E">
            <w:pPr>
              <w:jc w:val="center"/>
              <w:rPr>
                <w:color w:val="000000"/>
                <w:sz w:val="20"/>
                <w:szCs w:val="20"/>
              </w:rPr>
            </w:pPr>
          </w:p>
        </w:tc>
        <w:tc>
          <w:tcPr>
            <w:tcW w:w="1277" w:type="dxa"/>
            <w:tcBorders>
              <w:top w:val="nil"/>
              <w:left w:val="nil"/>
              <w:bottom w:val="single" w:sz="4" w:space="0" w:color="auto"/>
              <w:right w:val="single" w:sz="4" w:space="0" w:color="auto"/>
            </w:tcBorders>
            <w:noWrap/>
            <w:vAlign w:val="center"/>
            <w:hideMark/>
          </w:tcPr>
          <w:p w14:paraId="6CC5536F" w14:textId="77777777" w:rsidR="00330E31" w:rsidRPr="007378F8" w:rsidRDefault="00330E31" w:rsidP="0052060E">
            <w:pPr>
              <w:jc w:val="center"/>
              <w:rPr>
                <w:color w:val="000000"/>
                <w:sz w:val="20"/>
                <w:szCs w:val="20"/>
              </w:rPr>
            </w:pPr>
            <w:r w:rsidRPr="007378F8">
              <w:rPr>
                <w:color w:val="000000"/>
                <w:sz w:val="20"/>
                <w:szCs w:val="20"/>
              </w:rPr>
              <w:t>MAT1069</w:t>
            </w:r>
          </w:p>
        </w:tc>
        <w:tc>
          <w:tcPr>
            <w:tcW w:w="3479" w:type="dxa"/>
            <w:tcBorders>
              <w:top w:val="nil"/>
              <w:left w:val="nil"/>
              <w:bottom w:val="single" w:sz="4" w:space="0" w:color="auto"/>
              <w:right w:val="single" w:sz="4" w:space="0" w:color="auto"/>
            </w:tcBorders>
            <w:noWrap/>
            <w:vAlign w:val="center"/>
            <w:hideMark/>
          </w:tcPr>
          <w:p w14:paraId="691EB272" w14:textId="77777777" w:rsidR="00330E31" w:rsidRPr="007378F8" w:rsidRDefault="00330E31" w:rsidP="0052060E">
            <w:pPr>
              <w:jc w:val="center"/>
              <w:rPr>
                <w:color w:val="000000"/>
                <w:sz w:val="20"/>
                <w:szCs w:val="20"/>
              </w:rPr>
            </w:pPr>
            <w:r w:rsidRPr="007378F8">
              <w:rPr>
                <w:color w:val="000000"/>
                <w:sz w:val="20"/>
                <w:szCs w:val="20"/>
              </w:rPr>
              <w:t>Temel Matematik</w:t>
            </w:r>
          </w:p>
        </w:tc>
        <w:tc>
          <w:tcPr>
            <w:tcW w:w="1161" w:type="dxa"/>
            <w:tcBorders>
              <w:top w:val="nil"/>
              <w:left w:val="nil"/>
              <w:bottom w:val="single" w:sz="4" w:space="0" w:color="auto"/>
              <w:right w:val="single" w:sz="4" w:space="0" w:color="auto"/>
            </w:tcBorders>
            <w:noWrap/>
            <w:vAlign w:val="center"/>
            <w:hideMark/>
          </w:tcPr>
          <w:p w14:paraId="59B0B99F" w14:textId="77777777" w:rsidR="00330E31" w:rsidRPr="007378F8" w:rsidRDefault="00330E31" w:rsidP="0052060E">
            <w:pPr>
              <w:jc w:val="center"/>
              <w:rPr>
                <w:color w:val="000000"/>
                <w:sz w:val="20"/>
                <w:szCs w:val="20"/>
              </w:rPr>
            </w:pPr>
            <w:r w:rsidRPr="007378F8">
              <w:rPr>
                <w:color w:val="000000"/>
                <w:sz w:val="20"/>
                <w:szCs w:val="20"/>
              </w:rPr>
              <w:t>3</w:t>
            </w:r>
          </w:p>
        </w:tc>
        <w:tc>
          <w:tcPr>
            <w:tcW w:w="1275" w:type="dxa"/>
            <w:vMerge/>
            <w:tcBorders>
              <w:top w:val="nil"/>
              <w:left w:val="single" w:sz="4" w:space="0" w:color="auto"/>
              <w:bottom w:val="single" w:sz="4" w:space="0" w:color="auto"/>
              <w:right w:val="single" w:sz="4" w:space="0" w:color="auto"/>
            </w:tcBorders>
            <w:vAlign w:val="center"/>
            <w:hideMark/>
          </w:tcPr>
          <w:p w14:paraId="6BCDEC6A" w14:textId="77777777" w:rsidR="00330E31" w:rsidRPr="007378F8" w:rsidRDefault="00330E31" w:rsidP="0052060E">
            <w:pPr>
              <w:jc w:val="center"/>
              <w:rPr>
                <w:color w:val="000000"/>
                <w:sz w:val="20"/>
                <w:szCs w:val="20"/>
              </w:rPr>
            </w:pPr>
          </w:p>
        </w:tc>
      </w:tr>
      <w:tr w:rsidR="00330E31" w:rsidRPr="007378F8" w14:paraId="517373C3" w14:textId="77777777" w:rsidTr="008E39DA">
        <w:trPr>
          <w:trHeight w:val="218"/>
          <w:jc w:val="center"/>
        </w:trPr>
        <w:tc>
          <w:tcPr>
            <w:tcW w:w="1161" w:type="dxa"/>
            <w:vMerge w:val="restart"/>
            <w:tcBorders>
              <w:top w:val="nil"/>
              <w:left w:val="single" w:sz="4" w:space="0" w:color="auto"/>
              <w:bottom w:val="single" w:sz="4" w:space="0" w:color="auto"/>
              <w:right w:val="single" w:sz="4" w:space="0" w:color="auto"/>
            </w:tcBorders>
            <w:noWrap/>
            <w:vAlign w:val="center"/>
            <w:hideMark/>
          </w:tcPr>
          <w:p w14:paraId="7BB55989" w14:textId="77777777" w:rsidR="00330E31" w:rsidRPr="007378F8" w:rsidRDefault="00330E31" w:rsidP="0052060E">
            <w:pPr>
              <w:jc w:val="center"/>
              <w:rPr>
                <w:color w:val="000000"/>
                <w:sz w:val="20"/>
                <w:szCs w:val="20"/>
              </w:rPr>
            </w:pPr>
            <w:r w:rsidRPr="007378F8">
              <w:rPr>
                <w:color w:val="000000"/>
                <w:sz w:val="20"/>
                <w:szCs w:val="20"/>
              </w:rPr>
              <w:t>PÖÇ9</w:t>
            </w:r>
          </w:p>
        </w:tc>
        <w:tc>
          <w:tcPr>
            <w:tcW w:w="1277" w:type="dxa"/>
            <w:tcBorders>
              <w:top w:val="nil"/>
              <w:left w:val="nil"/>
              <w:bottom w:val="single" w:sz="4" w:space="0" w:color="auto"/>
              <w:right w:val="single" w:sz="4" w:space="0" w:color="auto"/>
            </w:tcBorders>
            <w:noWrap/>
            <w:vAlign w:val="center"/>
            <w:hideMark/>
          </w:tcPr>
          <w:p w14:paraId="7738E30A" w14:textId="77777777" w:rsidR="00330E31" w:rsidRPr="007378F8" w:rsidRDefault="00330E31" w:rsidP="0052060E">
            <w:pPr>
              <w:jc w:val="center"/>
              <w:rPr>
                <w:color w:val="000000"/>
                <w:sz w:val="20"/>
                <w:szCs w:val="20"/>
              </w:rPr>
            </w:pPr>
            <w:r w:rsidRPr="007378F8">
              <w:rPr>
                <w:color w:val="000000"/>
                <w:sz w:val="20"/>
                <w:szCs w:val="20"/>
              </w:rPr>
              <w:t>HUK1027</w:t>
            </w:r>
          </w:p>
        </w:tc>
        <w:tc>
          <w:tcPr>
            <w:tcW w:w="3479" w:type="dxa"/>
            <w:tcBorders>
              <w:top w:val="nil"/>
              <w:left w:val="nil"/>
              <w:bottom w:val="single" w:sz="4" w:space="0" w:color="auto"/>
              <w:right w:val="single" w:sz="4" w:space="0" w:color="auto"/>
            </w:tcBorders>
            <w:noWrap/>
            <w:vAlign w:val="center"/>
            <w:hideMark/>
          </w:tcPr>
          <w:p w14:paraId="5C6AE3A7" w14:textId="77777777" w:rsidR="00330E31" w:rsidRPr="007378F8" w:rsidRDefault="00330E31" w:rsidP="0052060E">
            <w:pPr>
              <w:jc w:val="center"/>
              <w:rPr>
                <w:color w:val="000000"/>
                <w:sz w:val="20"/>
                <w:szCs w:val="20"/>
              </w:rPr>
            </w:pPr>
            <w:r w:rsidRPr="007378F8">
              <w:rPr>
                <w:color w:val="000000"/>
                <w:sz w:val="20"/>
                <w:szCs w:val="20"/>
              </w:rPr>
              <w:t>Temel Hukuk ve İş Hukuku</w:t>
            </w:r>
          </w:p>
        </w:tc>
        <w:tc>
          <w:tcPr>
            <w:tcW w:w="1161" w:type="dxa"/>
            <w:tcBorders>
              <w:top w:val="nil"/>
              <w:left w:val="nil"/>
              <w:bottom w:val="single" w:sz="4" w:space="0" w:color="auto"/>
              <w:right w:val="single" w:sz="4" w:space="0" w:color="auto"/>
            </w:tcBorders>
            <w:noWrap/>
            <w:vAlign w:val="center"/>
            <w:hideMark/>
          </w:tcPr>
          <w:p w14:paraId="0BAC629A" w14:textId="77777777" w:rsidR="00330E31" w:rsidRPr="007378F8" w:rsidRDefault="00330E31" w:rsidP="0052060E">
            <w:pPr>
              <w:jc w:val="center"/>
              <w:rPr>
                <w:color w:val="000000"/>
                <w:sz w:val="20"/>
                <w:szCs w:val="20"/>
              </w:rPr>
            </w:pPr>
            <w:r w:rsidRPr="007378F8">
              <w:rPr>
                <w:color w:val="000000"/>
                <w:sz w:val="20"/>
                <w:szCs w:val="20"/>
              </w:rPr>
              <w:t>3</w:t>
            </w:r>
          </w:p>
        </w:tc>
        <w:tc>
          <w:tcPr>
            <w:tcW w:w="1275" w:type="dxa"/>
            <w:vMerge w:val="restart"/>
            <w:tcBorders>
              <w:top w:val="nil"/>
              <w:left w:val="single" w:sz="4" w:space="0" w:color="auto"/>
              <w:bottom w:val="single" w:sz="4" w:space="0" w:color="auto"/>
              <w:right w:val="single" w:sz="4" w:space="0" w:color="auto"/>
            </w:tcBorders>
            <w:noWrap/>
            <w:vAlign w:val="center"/>
            <w:hideMark/>
          </w:tcPr>
          <w:p w14:paraId="6F4F54C1" w14:textId="168A3D58" w:rsidR="00330E31" w:rsidRPr="007378F8" w:rsidRDefault="008E39DA" w:rsidP="0052060E">
            <w:pPr>
              <w:jc w:val="center"/>
              <w:rPr>
                <w:color w:val="000000"/>
                <w:sz w:val="20"/>
                <w:szCs w:val="20"/>
              </w:rPr>
            </w:pPr>
            <w:r w:rsidRPr="007378F8">
              <w:rPr>
                <w:color w:val="000000"/>
                <w:sz w:val="20"/>
                <w:szCs w:val="20"/>
              </w:rPr>
              <w:t>77</w:t>
            </w:r>
            <w:r w:rsidR="00330E31" w:rsidRPr="007378F8">
              <w:rPr>
                <w:color w:val="000000"/>
                <w:sz w:val="20"/>
                <w:szCs w:val="20"/>
              </w:rPr>
              <w:t>.</w:t>
            </w:r>
            <w:r w:rsidRPr="007378F8">
              <w:rPr>
                <w:color w:val="000000"/>
                <w:sz w:val="20"/>
                <w:szCs w:val="20"/>
              </w:rPr>
              <w:t>3</w:t>
            </w:r>
            <w:r w:rsidR="0052060E" w:rsidRPr="007378F8">
              <w:rPr>
                <w:color w:val="000000"/>
                <w:sz w:val="22"/>
                <w:szCs w:val="22"/>
              </w:rPr>
              <w:t>%</w:t>
            </w:r>
          </w:p>
        </w:tc>
      </w:tr>
      <w:tr w:rsidR="00330E31" w:rsidRPr="007378F8" w14:paraId="3790B12C" w14:textId="77777777" w:rsidTr="008E39DA">
        <w:trPr>
          <w:trHeight w:val="218"/>
          <w:jc w:val="center"/>
        </w:trPr>
        <w:tc>
          <w:tcPr>
            <w:tcW w:w="1161" w:type="dxa"/>
            <w:vMerge/>
            <w:tcBorders>
              <w:top w:val="nil"/>
              <w:left w:val="single" w:sz="4" w:space="0" w:color="auto"/>
              <w:bottom w:val="single" w:sz="4" w:space="0" w:color="auto"/>
              <w:right w:val="single" w:sz="4" w:space="0" w:color="auto"/>
            </w:tcBorders>
            <w:vAlign w:val="center"/>
            <w:hideMark/>
          </w:tcPr>
          <w:p w14:paraId="552CDF39" w14:textId="77777777" w:rsidR="00330E31" w:rsidRPr="007378F8" w:rsidRDefault="00330E31" w:rsidP="0052060E">
            <w:pPr>
              <w:jc w:val="center"/>
              <w:rPr>
                <w:color w:val="000000"/>
                <w:sz w:val="20"/>
                <w:szCs w:val="20"/>
              </w:rPr>
            </w:pPr>
          </w:p>
        </w:tc>
        <w:tc>
          <w:tcPr>
            <w:tcW w:w="1277" w:type="dxa"/>
            <w:tcBorders>
              <w:top w:val="nil"/>
              <w:left w:val="nil"/>
              <w:bottom w:val="single" w:sz="4" w:space="0" w:color="auto"/>
              <w:right w:val="single" w:sz="4" w:space="0" w:color="auto"/>
            </w:tcBorders>
            <w:noWrap/>
            <w:vAlign w:val="center"/>
            <w:hideMark/>
          </w:tcPr>
          <w:p w14:paraId="357C7050" w14:textId="77777777" w:rsidR="00330E31" w:rsidRPr="007378F8" w:rsidRDefault="00330E31" w:rsidP="0052060E">
            <w:pPr>
              <w:jc w:val="center"/>
              <w:rPr>
                <w:color w:val="000000"/>
                <w:sz w:val="20"/>
                <w:szCs w:val="20"/>
              </w:rPr>
            </w:pPr>
            <w:r w:rsidRPr="007378F8">
              <w:rPr>
                <w:color w:val="000000"/>
                <w:sz w:val="20"/>
                <w:szCs w:val="20"/>
              </w:rPr>
              <w:t>ISG2037</w:t>
            </w:r>
          </w:p>
        </w:tc>
        <w:tc>
          <w:tcPr>
            <w:tcW w:w="3479" w:type="dxa"/>
            <w:tcBorders>
              <w:top w:val="nil"/>
              <w:left w:val="nil"/>
              <w:bottom w:val="single" w:sz="4" w:space="0" w:color="auto"/>
              <w:right w:val="single" w:sz="4" w:space="0" w:color="auto"/>
            </w:tcBorders>
            <w:noWrap/>
            <w:vAlign w:val="center"/>
            <w:hideMark/>
          </w:tcPr>
          <w:p w14:paraId="01ED8867" w14:textId="77777777" w:rsidR="00330E31" w:rsidRPr="007378F8" w:rsidRDefault="00330E31" w:rsidP="0052060E">
            <w:pPr>
              <w:jc w:val="center"/>
              <w:rPr>
                <w:color w:val="000000"/>
                <w:sz w:val="20"/>
                <w:szCs w:val="20"/>
              </w:rPr>
            </w:pPr>
            <w:r w:rsidRPr="007378F8">
              <w:rPr>
                <w:color w:val="000000"/>
                <w:sz w:val="20"/>
                <w:szCs w:val="20"/>
              </w:rPr>
              <w:t>Toplu İş Hukuku</w:t>
            </w:r>
          </w:p>
        </w:tc>
        <w:tc>
          <w:tcPr>
            <w:tcW w:w="1161" w:type="dxa"/>
            <w:tcBorders>
              <w:top w:val="nil"/>
              <w:left w:val="nil"/>
              <w:bottom w:val="single" w:sz="4" w:space="0" w:color="auto"/>
              <w:right w:val="single" w:sz="4" w:space="0" w:color="auto"/>
            </w:tcBorders>
            <w:noWrap/>
            <w:vAlign w:val="center"/>
            <w:hideMark/>
          </w:tcPr>
          <w:p w14:paraId="10969B02" w14:textId="77777777" w:rsidR="00330E31" w:rsidRPr="007378F8" w:rsidRDefault="00330E31" w:rsidP="0052060E">
            <w:pPr>
              <w:jc w:val="center"/>
              <w:rPr>
                <w:color w:val="000000"/>
                <w:sz w:val="20"/>
                <w:szCs w:val="20"/>
              </w:rPr>
            </w:pPr>
            <w:r w:rsidRPr="007378F8">
              <w:rPr>
                <w:color w:val="000000"/>
                <w:sz w:val="20"/>
                <w:szCs w:val="20"/>
              </w:rPr>
              <w:t>3</w:t>
            </w:r>
          </w:p>
        </w:tc>
        <w:tc>
          <w:tcPr>
            <w:tcW w:w="1275" w:type="dxa"/>
            <w:vMerge/>
            <w:tcBorders>
              <w:top w:val="nil"/>
              <w:left w:val="single" w:sz="4" w:space="0" w:color="auto"/>
              <w:bottom w:val="single" w:sz="4" w:space="0" w:color="auto"/>
              <w:right w:val="single" w:sz="4" w:space="0" w:color="auto"/>
            </w:tcBorders>
            <w:vAlign w:val="center"/>
            <w:hideMark/>
          </w:tcPr>
          <w:p w14:paraId="7CC5490F" w14:textId="77777777" w:rsidR="00330E31" w:rsidRPr="007378F8" w:rsidRDefault="00330E31" w:rsidP="0052060E">
            <w:pPr>
              <w:jc w:val="center"/>
              <w:rPr>
                <w:color w:val="000000"/>
                <w:sz w:val="20"/>
                <w:szCs w:val="20"/>
              </w:rPr>
            </w:pPr>
          </w:p>
        </w:tc>
      </w:tr>
      <w:tr w:rsidR="00330E31" w:rsidRPr="007378F8" w14:paraId="3ED4074D" w14:textId="77777777" w:rsidTr="002F1BAE">
        <w:trPr>
          <w:trHeight w:val="218"/>
          <w:jc w:val="center"/>
        </w:trPr>
        <w:tc>
          <w:tcPr>
            <w:tcW w:w="1161" w:type="dxa"/>
            <w:tcBorders>
              <w:top w:val="nil"/>
              <w:left w:val="single" w:sz="4" w:space="0" w:color="auto"/>
              <w:bottom w:val="single" w:sz="4" w:space="0" w:color="auto"/>
              <w:right w:val="single" w:sz="4" w:space="0" w:color="auto"/>
            </w:tcBorders>
            <w:noWrap/>
            <w:vAlign w:val="center"/>
            <w:hideMark/>
          </w:tcPr>
          <w:p w14:paraId="44E9AE0A" w14:textId="77777777" w:rsidR="00330E31" w:rsidRPr="007378F8" w:rsidRDefault="00330E31" w:rsidP="0052060E">
            <w:pPr>
              <w:jc w:val="center"/>
              <w:rPr>
                <w:color w:val="000000"/>
                <w:sz w:val="20"/>
                <w:szCs w:val="20"/>
              </w:rPr>
            </w:pPr>
            <w:r w:rsidRPr="007378F8">
              <w:rPr>
                <w:color w:val="000000"/>
                <w:sz w:val="20"/>
                <w:szCs w:val="20"/>
              </w:rPr>
              <w:t>PÖÇ10</w:t>
            </w:r>
          </w:p>
        </w:tc>
        <w:tc>
          <w:tcPr>
            <w:tcW w:w="1277" w:type="dxa"/>
            <w:tcBorders>
              <w:top w:val="nil"/>
              <w:left w:val="nil"/>
              <w:bottom w:val="single" w:sz="4" w:space="0" w:color="auto"/>
              <w:right w:val="single" w:sz="4" w:space="0" w:color="auto"/>
            </w:tcBorders>
            <w:noWrap/>
            <w:vAlign w:val="center"/>
            <w:hideMark/>
          </w:tcPr>
          <w:p w14:paraId="53C6934B" w14:textId="77777777" w:rsidR="00330E31" w:rsidRPr="007378F8" w:rsidRDefault="00330E31" w:rsidP="0052060E">
            <w:pPr>
              <w:jc w:val="center"/>
              <w:rPr>
                <w:color w:val="000000"/>
                <w:sz w:val="20"/>
                <w:szCs w:val="20"/>
              </w:rPr>
            </w:pPr>
            <w:r w:rsidRPr="007378F8">
              <w:rPr>
                <w:color w:val="000000"/>
                <w:sz w:val="20"/>
                <w:szCs w:val="20"/>
              </w:rPr>
              <w:t>ISG2009</w:t>
            </w:r>
          </w:p>
        </w:tc>
        <w:tc>
          <w:tcPr>
            <w:tcW w:w="3479" w:type="dxa"/>
            <w:tcBorders>
              <w:top w:val="nil"/>
              <w:left w:val="nil"/>
              <w:bottom w:val="single" w:sz="4" w:space="0" w:color="auto"/>
              <w:right w:val="single" w:sz="4" w:space="0" w:color="auto"/>
            </w:tcBorders>
            <w:noWrap/>
            <w:vAlign w:val="center"/>
            <w:hideMark/>
          </w:tcPr>
          <w:p w14:paraId="040D800A" w14:textId="77777777" w:rsidR="00330E31" w:rsidRPr="007378F8" w:rsidRDefault="00330E31" w:rsidP="0052060E">
            <w:pPr>
              <w:jc w:val="center"/>
              <w:rPr>
                <w:color w:val="000000"/>
                <w:sz w:val="20"/>
                <w:szCs w:val="20"/>
              </w:rPr>
            </w:pPr>
            <w:r w:rsidRPr="007378F8">
              <w:rPr>
                <w:color w:val="000000"/>
                <w:sz w:val="20"/>
                <w:szCs w:val="20"/>
              </w:rPr>
              <w:t>Korunma Politikaları</w:t>
            </w:r>
          </w:p>
        </w:tc>
        <w:tc>
          <w:tcPr>
            <w:tcW w:w="1161" w:type="dxa"/>
            <w:tcBorders>
              <w:top w:val="nil"/>
              <w:left w:val="nil"/>
              <w:bottom w:val="single" w:sz="4" w:space="0" w:color="auto"/>
              <w:right w:val="single" w:sz="4" w:space="0" w:color="auto"/>
            </w:tcBorders>
            <w:noWrap/>
            <w:vAlign w:val="center"/>
            <w:hideMark/>
          </w:tcPr>
          <w:p w14:paraId="14F5A04E" w14:textId="77777777" w:rsidR="00330E31" w:rsidRPr="007378F8" w:rsidRDefault="00330E31" w:rsidP="0052060E">
            <w:pPr>
              <w:jc w:val="center"/>
              <w:rPr>
                <w:color w:val="000000"/>
                <w:sz w:val="20"/>
                <w:szCs w:val="20"/>
              </w:rPr>
            </w:pPr>
            <w:r w:rsidRPr="007378F8">
              <w:rPr>
                <w:color w:val="000000"/>
                <w:sz w:val="20"/>
                <w:szCs w:val="20"/>
              </w:rPr>
              <w:t>1</w:t>
            </w:r>
          </w:p>
        </w:tc>
        <w:tc>
          <w:tcPr>
            <w:tcW w:w="1275" w:type="dxa"/>
            <w:tcBorders>
              <w:top w:val="nil"/>
              <w:left w:val="nil"/>
              <w:bottom w:val="single" w:sz="4" w:space="0" w:color="auto"/>
              <w:right w:val="single" w:sz="4" w:space="0" w:color="auto"/>
            </w:tcBorders>
            <w:noWrap/>
            <w:vAlign w:val="center"/>
            <w:hideMark/>
          </w:tcPr>
          <w:p w14:paraId="2E138B4E" w14:textId="71EC992E" w:rsidR="00330E31" w:rsidRPr="007378F8" w:rsidRDefault="00330E31" w:rsidP="0052060E">
            <w:pPr>
              <w:jc w:val="center"/>
              <w:rPr>
                <w:color w:val="000000"/>
                <w:sz w:val="20"/>
                <w:szCs w:val="20"/>
              </w:rPr>
            </w:pPr>
            <w:r w:rsidRPr="007378F8">
              <w:rPr>
                <w:color w:val="000000"/>
                <w:sz w:val="20"/>
                <w:szCs w:val="20"/>
              </w:rPr>
              <w:t>100</w:t>
            </w:r>
            <w:r w:rsidR="0052060E" w:rsidRPr="007378F8">
              <w:rPr>
                <w:color w:val="000000"/>
                <w:sz w:val="22"/>
                <w:szCs w:val="22"/>
              </w:rPr>
              <w:t>%</w:t>
            </w:r>
          </w:p>
        </w:tc>
      </w:tr>
      <w:tr w:rsidR="00330E31" w:rsidRPr="007378F8" w14:paraId="3156B9C8" w14:textId="77777777" w:rsidTr="002F1BAE">
        <w:trPr>
          <w:trHeight w:val="218"/>
          <w:jc w:val="center"/>
        </w:trPr>
        <w:tc>
          <w:tcPr>
            <w:tcW w:w="1161" w:type="dxa"/>
            <w:vMerge w:val="restart"/>
            <w:tcBorders>
              <w:top w:val="nil"/>
              <w:left w:val="single" w:sz="4" w:space="0" w:color="auto"/>
              <w:bottom w:val="single" w:sz="4" w:space="0" w:color="auto"/>
              <w:right w:val="single" w:sz="4" w:space="0" w:color="auto"/>
            </w:tcBorders>
            <w:noWrap/>
            <w:vAlign w:val="center"/>
            <w:hideMark/>
          </w:tcPr>
          <w:p w14:paraId="6728F840" w14:textId="77777777" w:rsidR="00330E31" w:rsidRPr="007378F8" w:rsidRDefault="00330E31" w:rsidP="0052060E">
            <w:pPr>
              <w:jc w:val="center"/>
              <w:rPr>
                <w:color w:val="000000"/>
                <w:sz w:val="20"/>
                <w:szCs w:val="20"/>
              </w:rPr>
            </w:pPr>
            <w:r w:rsidRPr="007378F8">
              <w:rPr>
                <w:color w:val="000000"/>
                <w:sz w:val="20"/>
                <w:szCs w:val="20"/>
              </w:rPr>
              <w:t>PÖÇ11</w:t>
            </w:r>
          </w:p>
        </w:tc>
        <w:tc>
          <w:tcPr>
            <w:tcW w:w="1277" w:type="dxa"/>
            <w:tcBorders>
              <w:top w:val="nil"/>
              <w:left w:val="nil"/>
              <w:bottom w:val="single" w:sz="4" w:space="0" w:color="auto"/>
              <w:right w:val="single" w:sz="4" w:space="0" w:color="auto"/>
            </w:tcBorders>
            <w:noWrap/>
            <w:vAlign w:val="center"/>
            <w:hideMark/>
          </w:tcPr>
          <w:p w14:paraId="29C8A2F1" w14:textId="77777777" w:rsidR="00330E31" w:rsidRPr="007378F8" w:rsidRDefault="00330E31" w:rsidP="0052060E">
            <w:pPr>
              <w:jc w:val="center"/>
              <w:rPr>
                <w:color w:val="000000"/>
                <w:sz w:val="20"/>
                <w:szCs w:val="20"/>
              </w:rPr>
            </w:pPr>
            <w:r w:rsidRPr="007378F8">
              <w:rPr>
                <w:color w:val="000000"/>
                <w:sz w:val="20"/>
                <w:szCs w:val="20"/>
              </w:rPr>
              <w:t>ISG2003</w:t>
            </w:r>
          </w:p>
        </w:tc>
        <w:tc>
          <w:tcPr>
            <w:tcW w:w="3479" w:type="dxa"/>
            <w:tcBorders>
              <w:top w:val="nil"/>
              <w:left w:val="nil"/>
              <w:bottom w:val="single" w:sz="4" w:space="0" w:color="auto"/>
              <w:right w:val="single" w:sz="4" w:space="0" w:color="auto"/>
            </w:tcBorders>
            <w:noWrap/>
            <w:vAlign w:val="center"/>
            <w:hideMark/>
          </w:tcPr>
          <w:p w14:paraId="111FBC6A" w14:textId="77777777" w:rsidR="00330E31" w:rsidRPr="007378F8" w:rsidRDefault="00330E31" w:rsidP="0052060E">
            <w:pPr>
              <w:jc w:val="center"/>
              <w:rPr>
                <w:color w:val="000000"/>
                <w:sz w:val="20"/>
                <w:szCs w:val="20"/>
              </w:rPr>
            </w:pPr>
            <w:r w:rsidRPr="007378F8">
              <w:rPr>
                <w:color w:val="000000"/>
                <w:sz w:val="20"/>
                <w:szCs w:val="20"/>
              </w:rPr>
              <w:t>İş Kazaları ve Acil Durum Planları</w:t>
            </w:r>
          </w:p>
        </w:tc>
        <w:tc>
          <w:tcPr>
            <w:tcW w:w="1161" w:type="dxa"/>
            <w:tcBorders>
              <w:top w:val="nil"/>
              <w:left w:val="nil"/>
              <w:bottom w:val="single" w:sz="4" w:space="0" w:color="auto"/>
              <w:right w:val="single" w:sz="4" w:space="0" w:color="auto"/>
            </w:tcBorders>
            <w:noWrap/>
            <w:vAlign w:val="center"/>
            <w:hideMark/>
          </w:tcPr>
          <w:p w14:paraId="098BDF37" w14:textId="77777777" w:rsidR="00330E31" w:rsidRPr="007378F8" w:rsidRDefault="00330E31" w:rsidP="0052060E">
            <w:pPr>
              <w:jc w:val="center"/>
              <w:rPr>
                <w:color w:val="000000"/>
                <w:sz w:val="20"/>
                <w:szCs w:val="20"/>
              </w:rPr>
            </w:pPr>
            <w:r w:rsidRPr="007378F8">
              <w:rPr>
                <w:color w:val="000000"/>
                <w:sz w:val="20"/>
                <w:szCs w:val="20"/>
              </w:rPr>
              <w:t>3</w:t>
            </w:r>
          </w:p>
        </w:tc>
        <w:tc>
          <w:tcPr>
            <w:tcW w:w="1275" w:type="dxa"/>
            <w:vMerge w:val="restart"/>
            <w:tcBorders>
              <w:top w:val="nil"/>
              <w:left w:val="single" w:sz="4" w:space="0" w:color="auto"/>
              <w:bottom w:val="single" w:sz="4" w:space="0" w:color="auto"/>
              <w:right w:val="single" w:sz="4" w:space="0" w:color="auto"/>
            </w:tcBorders>
            <w:noWrap/>
            <w:vAlign w:val="center"/>
            <w:hideMark/>
          </w:tcPr>
          <w:p w14:paraId="55FEF701" w14:textId="1CBD61B7" w:rsidR="00330E31" w:rsidRPr="007378F8" w:rsidRDefault="00330E31" w:rsidP="0052060E">
            <w:pPr>
              <w:jc w:val="center"/>
              <w:rPr>
                <w:color w:val="000000"/>
                <w:sz w:val="20"/>
                <w:szCs w:val="20"/>
              </w:rPr>
            </w:pPr>
            <w:r w:rsidRPr="007378F8">
              <w:rPr>
                <w:color w:val="000000"/>
                <w:sz w:val="20"/>
                <w:szCs w:val="20"/>
              </w:rPr>
              <w:t>100</w:t>
            </w:r>
            <w:r w:rsidR="0052060E" w:rsidRPr="007378F8">
              <w:rPr>
                <w:color w:val="000000"/>
                <w:sz w:val="22"/>
                <w:szCs w:val="22"/>
              </w:rPr>
              <w:t>%</w:t>
            </w:r>
          </w:p>
        </w:tc>
      </w:tr>
      <w:tr w:rsidR="00330E31" w:rsidRPr="007378F8" w14:paraId="04DF4D65" w14:textId="77777777" w:rsidTr="002F1BAE">
        <w:trPr>
          <w:trHeight w:val="218"/>
          <w:jc w:val="center"/>
        </w:trPr>
        <w:tc>
          <w:tcPr>
            <w:tcW w:w="1161" w:type="dxa"/>
            <w:vMerge/>
            <w:tcBorders>
              <w:top w:val="nil"/>
              <w:left w:val="single" w:sz="4" w:space="0" w:color="auto"/>
              <w:bottom w:val="single" w:sz="4" w:space="0" w:color="auto"/>
              <w:right w:val="single" w:sz="4" w:space="0" w:color="auto"/>
            </w:tcBorders>
            <w:vAlign w:val="center"/>
            <w:hideMark/>
          </w:tcPr>
          <w:p w14:paraId="6721EE05" w14:textId="77777777" w:rsidR="00330E31" w:rsidRPr="007378F8" w:rsidRDefault="00330E31" w:rsidP="0052060E">
            <w:pPr>
              <w:jc w:val="center"/>
              <w:rPr>
                <w:color w:val="000000"/>
                <w:sz w:val="20"/>
                <w:szCs w:val="20"/>
              </w:rPr>
            </w:pPr>
          </w:p>
        </w:tc>
        <w:tc>
          <w:tcPr>
            <w:tcW w:w="1277" w:type="dxa"/>
            <w:tcBorders>
              <w:top w:val="nil"/>
              <w:left w:val="nil"/>
              <w:bottom w:val="single" w:sz="4" w:space="0" w:color="auto"/>
              <w:right w:val="single" w:sz="4" w:space="0" w:color="auto"/>
            </w:tcBorders>
            <w:noWrap/>
            <w:vAlign w:val="center"/>
            <w:hideMark/>
          </w:tcPr>
          <w:p w14:paraId="1BB510C8" w14:textId="77777777" w:rsidR="00330E31" w:rsidRPr="007378F8" w:rsidRDefault="00330E31" w:rsidP="0052060E">
            <w:pPr>
              <w:jc w:val="center"/>
              <w:rPr>
                <w:color w:val="000000"/>
                <w:sz w:val="20"/>
                <w:szCs w:val="20"/>
              </w:rPr>
            </w:pPr>
            <w:r w:rsidRPr="007378F8">
              <w:rPr>
                <w:color w:val="000000"/>
                <w:sz w:val="20"/>
                <w:szCs w:val="20"/>
              </w:rPr>
              <w:t>ISG2009</w:t>
            </w:r>
          </w:p>
        </w:tc>
        <w:tc>
          <w:tcPr>
            <w:tcW w:w="3479" w:type="dxa"/>
            <w:tcBorders>
              <w:top w:val="nil"/>
              <w:left w:val="nil"/>
              <w:bottom w:val="single" w:sz="4" w:space="0" w:color="auto"/>
              <w:right w:val="single" w:sz="4" w:space="0" w:color="auto"/>
            </w:tcBorders>
            <w:noWrap/>
            <w:vAlign w:val="center"/>
            <w:hideMark/>
          </w:tcPr>
          <w:p w14:paraId="0C518FC4" w14:textId="77777777" w:rsidR="00330E31" w:rsidRPr="007378F8" w:rsidRDefault="00330E31" w:rsidP="0052060E">
            <w:pPr>
              <w:jc w:val="center"/>
              <w:rPr>
                <w:color w:val="000000"/>
                <w:sz w:val="20"/>
                <w:szCs w:val="20"/>
              </w:rPr>
            </w:pPr>
            <w:r w:rsidRPr="007378F8">
              <w:rPr>
                <w:color w:val="000000"/>
                <w:sz w:val="20"/>
                <w:szCs w:val="20"/>
              </w:rPr>
              <w:t>Korunma Politikaları</w:t>
            </w:r>
          </w:p>
        </w:tc>
        <w:tc>
          <w:tcPr>
            <w:tcW w:w="1161" w:type="dxa"/>
            <w:tcBorders>
              <w:top w:val="nil"/>
              <w:left w:val="nil"/>
              <w:bottom w:val="single" w:sz="4" w:space="0" w:color="auto"/>
              <w:right w:val="single" w:sz="4" w:space="0" w:color="auto"/>
            </w:tcBorders>
            <w:noWrap/>
            <w:vAlign w:val="center"/>
            <w:hideMark/>
          </w:tcPr>
          <w:p w14:paraId="30051424" w14:textId="77777777" w:rsidR="00330E31" w:rsidRPr="007378F8" w:rsidRDefault="00330E31" w:rsidP="0052060E">
            <w:pPr>
              <w:jc w:val="center"/>
              <w:rPr>
                <w:color w:val="000000"/>
                <w:sz w:val="20"/>
                <w:szCs w:val="20"/>
              </w:rPr>
            </w:pPr>
            <w:r w:rsidRPr="007378F8">
              <w:rPr>
                <w:color w:val="000000"/>
                <w:sz w:val="20"/>
                <w:szCs w:val="20"/>
              </w:rPr>
              <w:t>3</w:t>
            </w:r>
          </w:p>
        </w:tc>
        <w:tc>
          <w:tcPr>
            <w:tcW w:w="1275" w:type="dxa"/>
            <w:vMerge/>
            <w:tcBorders>
              <w:top w:val="nil"/>
              <w:left w:val="single" w:sz="4" w:space="0" w:color="auto"/>
              <w:bottom w:val="single" w:sz="4" w:space="0" w:color="auto"/>
              <w:right w:val="single" w:sz="4" w:space="0" w:color="auto"/>
            </w:tcBorders>
            <w:vAlign w:val="center"/>
            <w:hideMark/>
          </w:tcPr>
          <w:p w14:paraId="4DE27CEC" w14:textId="77777777" w:rsidR="00330E31" w:rsidRPr="007378F8" w:rsidRDefault="00330E31" w:rsidP="0052060E">
            <w:pPr>
              <w:jc w:val="center"/>
              <w:rPr>
                <w:color w:val="000000"/>
                <w:sz w:val="20"/>
                <w:szCs w:val="20"/>
              </w:rPr>
            </w:pPr>
          </w:p>
        </w:tc>
      </w:tr>
      <w:tr w:rsidR="00330E31" w:rsidRPr="007378F8" w14:paraId="478565D6" w14:textId="77777777" w:rsidTr="002F1BAE">
        <w:trPr>
          <w:trHeight w:val="218"/>
          <w:jc w:val="center"/>
        </w:trPr>
        <w:tc>
          <w:tcPr>
            <w:tcW w:w="1161" w:type="dxa"/>
            <w:vMerge w:val="restart"/>
            <w:tcBorders>
              <w:top w:val="nil"/>
              <w:left w:val="single" w:sz="4" w:space="0" w:color="auto"/>
              <w:bottom w:val="single" w:sz="4" w:space="0" w:color="auto"/>
              <w:right w:val="single" w:sz="4" w:space="0" w:color="auto"/>
            </w:tcBorders>
            <w:noWrap/>
            <w:vAlign w:val="center"/>
            <w:hideMark/>
          </w:tcPr>
          <w:p w14:paraId="05A8BF23" w14:textId="77777777" w:rsidR="00330E31" w:rsidRPr="007378F8" w:rsidRDefault="00330E31" w:rsidP="0052060E">
            <w:pPr>
              <w:jc w:val="center"/>
              <w:rPr>
                <w:color w:val="000000"/>
                <w:sz w:val="20"/>
                <w:szCs w:val="20"/>
              </w:rPr>
            </w:pPr>
            <w:r w:rsidRPr="007378F8">
              <w:rPr>
                <w:color w:val="000000"/>
                <w:sz w:val="20"/>
                <w:szCs w:val="20"/>
              </w:rPr>
              <w:t>PÖÇ12</w:t>
            </w:r>
          </w:p>
        </w:tc>
        <w:tc>
          <w:tcPr>
            <w:tcW w:w="1277" w:type="dxa"/>
            <w:tcBorders>
              <w:top w:val="nil"/>
              <w:left w:val="nil"/>
              <w:bottom w:val="single" w:sz="4" w:space="0" w:color="auto"/>
              <w:right w:val="single" w:sz="4" w:space="0" w:color="auto"/>
            </w:tcBorders>
            <w:noWrap/>
            <w:vAlign w:val="center"/>
            <w:hideMark/>
          </w:tcPr>
          <w:p w14:paraId="35B951F8" w14:textId="77777777" w:rsidR="00330E31" w:rsidRPr="007378F8" w:rsidRDefault="00330E31" w:rsidP="0052060E">
            <w:pPr>
              <w:jc w:val="center"/>
              <w:rPr>
                <w:color w:val="000000"/>
                <w:sz w:val="20"/>
                <w:szCs w:val="20"/>
              </w:rPr>
            </w:pPr>
            <w:r w:rsidRPr="007378F8">
              <w:rPr>
                <w:color w:val="000000"/>
                <w:sz w:val="20"/>
                <w:szCs w:val="20"/>
              </w:rPr>
              <w:t>ISG2009</w:t>
            </w:r>
          </w:p>
        </w:tc>
        <w:tc>
          <w:tcPr>
            <w:tcW w:w="3479" w:type="dxa"/>
            <w:tcBorders>
              <w:top w:val="nil"/>
              <w:left w:val="nil"/>
              <w:bottom w:val="single" w:sz="4" w:space="0" w:color="auto"/>
              <w:right w:val="single" w:sz="4" w:space="0" w:color="auto"/>
            </w:tcBorders>
            <w:noWrap/>
            <w:vAlign w:val="center"/>
            <w:hideMark/>
          </w:tcPr>
          <w:p w14:paraId="218A7009" w14:textId="77777777" w:rsidR="00330E31" w:rsidRPr="007378F8" w:rsidRDefault="00330E31" w:rsidP="0052060E">
            <w:pPr>
              <w:jc w:val="center"/>
              <w:rPr>
                <w:color w:val="000000"/>
                <w:sz w:val="20"/>
                <w:szCs w:val="20"/>
              </w:rPr>
            </w:pPr>
            <w:r w:rsidRPr="007378F8">
              <w:rPr>
                <w:color w:val="000000"/>
                <w:sz w:val="20"/>
                <w:szCs w:val="20"/>
              </w:rPr>
              <w:t>Korunma Politikaları</w:t>
            </w:r>
          </w:p>
        </w:tc>
        <w:tc>
          <w:tcPr>
            <w:tcW w:w="1161" w:type="dxa"/>
            <w:tcBorders>
              <w:top w:val="nil"/>
              <w:left w:val="nil"/>
              <w:bottom w:val="single" w:sz="4" w:space="0" w:color="auto"/>
              <w:right w:val="single" w:sz="4" w:space="0" w:color="auto"/>
            </w:tcBorders>
            <w:noWrap/>
            <w:vAlign w:val="center"/>
            <w:hideMark/>
          </w:tcPr>
          <w:p w14:paraId="56F8D40C" w14:textId="77777777" w:rsidR="00330E31" w:rsidRPr="007378F8" w:rsidRDefault="00330E31" w:rsidP="0052060E">
            <w:pPr>
              <w:jc w:val="center"/>
              <w:rPr>
                <w:color w:val="000000"/>
                <w:sz w:val="20"/>
                <w:szCs w:val="20"/>
              </w:rPr>
            </w:pPr>
            <w:r w:rsidRPr="007378F8">
              <w:rPr>
                <w:color w:val="000000"/>
                <w:sz w:val="20"/>
                <w:szCs w:val="20"/>
              </w:rPr>
              <w:t>2</w:t>
            </w:r>
          </w:p>
        </w:tc>
        <w:tc>
          <w:tcPr>
            <w:tcW w:w="1275" w:type="dxa"/>
            <w:vMerge w:val="restart"/>
            <w:tcBorders>
              <w:top w:val="nil"/>
              <w:left w:val="single" w:sz="4" w:space="0" w:color="auto"/>
              <w:bottom w:val="single" w:sz="4" w:space="0" w:color="auto"/>
              <w:right w:val="single" w:sz="4" w:space="0" w:color="auto"/>
            </w:tcBorders>
            <w:noWrap/>
            <w:vAlign w:val="center"/>
            <w:hideMark/>
          </w:tcPr>
          <w:p w14:paraId="22EBB4D7" w14:textId="0E68A220" w:rsidR="00330E31" w:rsidRPr="007378F8" w:rsidRDefault="00330E31" w:rsidP="0052060E">
            <w:pPr>
              <w:jc w:val="center"/>
              <w:rPr>
                <w:color w:val="000000"/>
                <w:sz w:val="20"/>
                <w:szCs w:val="20"/>
              </w:rPr>
            </w:pPr>
            <w:r w:rsidRPr="007378F8">
              <w:rPr>
                <w:color w:val="000000"/>
                <w:sz w:val="20"/>
                <w:szCs w:val="20"/>
              </w:rPr>
              <w:t>9</w:t>
            </w:r>
            <w:r w:rsidR="008E39DA" w:rsidRPr="007378F8">
              <w:rPr>
                <w:color w:val="000000"/>
                <w:sz w:val="20"/>
                <w:szCs w:val="20"/>
              </w:rPr>
              <w:t>8</w:t>
            </w:r>
            <w:r w:rsidRPr="007378F8">
              <w:rPr>
                <w:color w:val="000000"/>
                <w:sz w:val="20"/>
                <w:szCs w:val="20"/>
              </w:rPr>
              <w:t>.</w:t>
            </w:r>
            <w:r w:rsidR="008E39DA" w:rsidRPr="007378F8">
              <w:rPr>
                <w:color w:val="000000"/>
                <w:sz w:val="20"/>
                <w:szCs w:val="20"/>
              </w:rPr>
              <w:t>6</w:t>
            </w:r>
            <w:r w:rsidR="0052060E" w:rsidRPr="007378F8">
              <w:rPr>
                <w:color w:val="000000"/>
                <w:sz w:val="22"/>
                <w:szCs w:val="22"/>
              </w:rPr>
              <w:t>%</w:t>
            </w:r>
          </w:p>
        </w:tc>
      </w:tr>
      <w:tr w:rsidR="00330E31" w:rsidRPr="007378F8" w14:paraId="57FCCBAB" w14:textId="77777777" w:rsidTr="002F1BAE">
        <w:trPr>
          <w:trHeight w:val="218"/>
          <w:jc w:val="center"/>
        </w:trPr>
        <w:tc>
          <w:tcPr>
            <w:tcW w:w="1161" w:type="dxa"/>
            <w:vMerge/>
            <w:tcBorders>
              <w:top w:val="nil"/>
              <w:left w:val="single" w:sz="4" w:space="0" w:color="auto"/>
              <w:bottom w:val="single" w:sz="4" w:space="0" w:color="auto"/>
              <w:right w:val="single" w:sz="4" w:space="0" w:color="auto"/>
            </w:tcBorders>
            <w:vAlign w:val="center"/>
            <w:hideMark/>
          </w:tcPr>
          <w:p w14:paraId="63A09264" w14:textId="77777777" w:rsidR="00330E31" w:rsidRPr="007378F8" w:rsidRDefault="00330E31" w:rsidP="0052060E">
            <w:pPr>
              <w:jc w:val="center"/>
              <w:rPr>
                <w:color w:val="000000"/>
                <w:sz w:val="20"/>
                <w:szCs w:val="20"/>
              </w:rPr>
            </w:pPr>
          </w:p>
        </w:tc>
        <w:tc>
          <w:tcPr>
            <w:tcW w:w="1277" w:type="dxa"/>
            <w:tcBorders>
              <w:top w:val="nil"/>
              <w:left w:val="nil"/>
              <w:bottom w:val="single" w:sz="4" w:space="0" w:color="auto"/>
              <w:right w:val="single" w:sz="4" w:space="0" w:color="auto"/>
            </w:tcBorders>
            <w:noWrap/>
            <w:vAlign w:val="center"/>
            <w:hideMark/>
          </w:tcPr>
          <w:p w14:paraId="221CE364" w14:textId="77777777" w:rsidR="00330E31" w:rsidRPr="007378F8" w:rsidRDefault="00330E31" w:rsidP="0052060E">
            <w:pPr>
              <w:jc w:val="center"/>
              <w:rPr>
                <w:color w:val="000000"/>
                <w:sz w:val="20"/>
                <w:szCs w:val="20"/>
              </w:rPr>
            </w:pPr>
            <w:r w:rsidRPr="007378F8">
              <w:rPr>
                <w:color w:val="000000"/>
                <w:sz w:val="20"/>
                <w:szCs w:val="20"/>
              </w:rPr>
              <w:t>ISG2003</w:t>
            </w:r>
          </w:p>
        </w:tc>
        <w:tc>
          <w:tcPr>
            <w:tcW w:w="3479" w:type="dxa"/>
            <w:tcBorders>
              <w:top w:val="nil"/>
              <w:left w:val="nil"/>
              <w:bottom w:val="single" w:sz="4" w:space="0" w:color="auto"/>
              <w:right w:val="single" w:sz="4" w:space="0" w:color="auto"/>
            </w:tcBorders>
            <w:noWrap/>
            <w:vAlign w:val="center"/>
            <w:hideMark/>
          </w:tcPr>
          <w:p w14:paraId="494C3DBB" w14:textId="77777777" w:rsidR="00330E31" w:rsidRPr="007378F8" w:rsidRDefault="00330E31" w:rsidP="0052060E">
            <w:pPr>
              <w:jc w:val="center"/>
              <w:rPr>
                <w:color w:val="000000"/>
                <w:sz w:val="20"/>
                <w:szCs w:val="20"/>
              </w:rPr>
            </w:pPr>
            <w:r w:rsidRPr="007378F8">
              <w:rPr>
                <w:color w:val="000000"/>
                <w:sz w:val="20"/>
                <w:szCs w:val="20"/>
              </w:rPr>
              <w:t>İş Kazaları ve Acil Durum Planları</w:t>
            </w:r>
          </w:p>
        </w:tc>
        <w:tc>
          <w:tcPr>
            <w:tcW w:w="1161" w:type="dxa"/>
            <w:tcBorders>
              <w:top w:val="nil"/>
              <w:left w:val="nil"/>
              <w:bottom w:val="single" w:sz="4" w:space="0" w:color="auto"/>
              <w:right w:val="single" w:sz="4" w:space="0" w:color="auto"/>
            </w:tcBorders>
            <w:noWrap/>
            <w:vAlign w:val="center"/>
            <w:hideMark/>
          </w:tcPr>
          <w:p w14:paraId="0CE916F0" w14:textId="77777777" w:rsidR="00330E31" w:rsidRPr="007378F8" w:rsidRDefault="00330E31" w:rsidP="0052060E">
            <w:pPr>
              <w:jc w:val="center"/>
              <w:rPr>
                <w:color w:val="000000"/>
                <w:sz w:val="20"/>
                <w:szCs w:val="20"/>
              </w:rPr>
            </w:pPr>
            <w:r w:rsidRPr="007378F8">
              <w:rPr>
                <w:color w:val="000000"/>
                <w:sz w:val="20"/>
                <w:szCs w:val="20"/>
              </w:rPr>
              <w:t>3</w:t>
            </w:r>
          </w:p>
        </w:tc>
        <w:tc>
          <w:tcPr>
            <w:tcW w:w="1275" w:type="dxa"/>
            <w:vMerge/>
            <w:tcBorders>
              <w:top w:val="nil"/>
              <w:left w:val="single" w:sz="4" w:space="0" w:color="auto"/>
              <w:bottom w:val="single" w:sz="4" w:space="0" w:color="auto"/>
              <w:right w:val="single" w:sz="4" w:space="0" w:color="auto"/>
            </w:tcBorders>
            <w:vAlign w:val="center"/>
            <w:hideMark/>
          </w:tcPr>
          <w:p w14:paraId="6521AD28" w14:textId="77777777" w:rsidR="00330E31" w:rsidRPr="007378F8" w:rsidRDefault="00330E31" w:rsidP="0052060E">
            <w:pPr>
              <w:jc w:val="center"/>
              <w:rPr>
                <w:color w:val="000000"/>
                <w:sz w:val="20"/>
                <w:szCs w:val="20"/>
              </w:rPr>
            </w:pPr>
          </w:p>
        </w:tc>
      </w:tr>
      <w:tr w:rsidR="00330E31" w:rsidRPr="007378F8" w14:paraId="2F6C00D0" w14:textId="77777777" w:rsidTr="002F1BAE">
        <w:trPr>
          <w:trHeight w:val="218"/>
          <w:jc w:val="center"/>
        </w:trPr>
        <w:tc>
          <w:tcPr>
            <w:tcW w:w="1161" w:type="dxa"/>
            <w:vMerge/>
            <w:tcBorders>
              <w:top w:val="nil"/>
              <w:left w:val="single" w:sz="4" w:space="0" w:color="auto"/>
              <w:bottom w:val="single" w:sz="4" w:space="0" w:color="auto"/>
              <w:right w:val="single" w:sz="4" w:space="0" w:color="auto"/>
            </w:tcBorders>
            <w:vAlign w:val="center"/>
            <w:hideMark/>
          </w:tcPr>
          <w:p w14:paraId="181E4DCB" w14:textId="77777777" w:rsidR="00330E31" w:rsidRPr="007378F8" w:rsidRDefault="00330E31" w:rsidP="0052060E">
            <w:pPr>
              <w:jc w:val="center"/>
              <w:rPr>
                <w:color w:val="000000"/>
                <w:sz w:val="20"/>
                <w:szCs w:val="20"/>
              </w:rPr>
            </w:pPr>
          </w:p>
        </w:tc>
        <w:tc>
          <w:tcPr>
            <w:tcW w:w="1277" w:type="dxa"/>
            <w:tcBorders>
              <w:top w:val="nil"/>
              <w:left w:val="nil"/>
              <w:bottom w:val="single" w:sz="4" w:space="0" w:color="auto"/>
              <w:right w:val="single" w:sz="4" w:space="0" w:color="auto"/>
            </w:tcBorders>
            <w:noWrap/>
            <w:vAlign w:val="center"/>
            <w:hideMark/>
          </w:tcPr>
          <w:p w14:paraId="5D9B2316" w14:textId="77777777" w:rsidR="00330E31" w:rsidRPr="007378F8" w:rsidRDefault="00330E31" w:rsidP="0052060E">
            <w:pPr>
              <w:jc w:val="center"/>
              <w:rPr>
                <w:color w:val="000000"/>
                <w:sz w:val="20"/>
                <w:szCs w:val="20"/>
              </w:rPr>
            </w:pPr>
            <w:r w:rsidRPr="007378F8">
              <w:rPr>
                <w:color w:val="000000"/>
                <w:sz w:val="20"/>
                <w:szCs w:val="20"/>
              </w:rPr>
              <w:t>ISG2007</w:t>
            </w:r>
          </w:p>
        </w:tc>
        <w:tc>
          <w:tcPr>
            <w:tcW w:w="3479" w:type="dxa"/>
            <w:tcBorders>
              <w:top w:val="nil"/>
              <w:left w:val="nil"/>
              <w:bottom w:val="single" w:sz="4" w:space="0" w:color="auto"/>
              <w:right w:val="single" w:sz="4" w:space="0" w:color="auto"/>
            </w:tcBorders>
            <w:noWrap/>
            <w:vAlign w:val="center"/>
            <w:hideMark/>
          </w:tcPr>
          <w:p w14:paraId="239DE1A1" w14:textId="77777777" w:rsidR="00330E31" w:rsidRPr="007378F8" w:rsidRDefault="00330E31" w:rsidP="0052060E">
            <w:pPr>
              <w:jc w:val="center"/>
              <w:rPr>
                <w:color w:val="000000"/>
                <w:sz w:val="20"/>
                <w:szCs w:val="20"/>
              </w:rPr>
            </w:pPr>
            <w:r w:rsidRPr="007378F8">
              <w:rPr>
                <w:color w:val="000000"/>
                <w:sz w:val="20"/>
                <w:szCs w:val="20"/>
              </w:rPr>
              <w:t>İş Sağlığı ve Güvenliği II</w:t>
            </w:r>
          </w:p>
        </w:tc>
        <w:tc>
          <w:tcPr>
            <w:tcW w:w="1161" w:type="dxa"/>
            <w:tcBorders>
              <w:top w:val="nil"/>
              <w:left w:val="nil"/>
              <w:bottom w:val="single" w:sz="4" w:space="0" w:color="auto"/>
              <w:right w:val="single" w:sz="4" w:space="0" w:color="auto"/>
            </w:tcBorders>
            <w:noWrap/>
            <w:vAlign w:val="center"/>
            <w:hideMark/>
          </w:tcPr>
          <w:p w14:paraId="7AE5A0C5" w14:textId="77777777" w:rsidR="00330E31" w:rsidRPr="007378F8" w:rsidRDefault="00330E31" w:rsidP="0052060E">
            <w:pPr>
              <w:jc w:val="center"/>
              <w:rPr>
                <w:color w:val="000000"/>
                <w:sz w:val="20"/>
                <w:szCs w:val="20"/>
              </w:rPr>
            </w:pPr>
            <w:r w:rsidRPr="007378F8">
              <w:rPr>
                <w:color w:val="000000"/>
                <w:sz w:val="20"/>
                <w:szCs w:val="20"/>
              </w:rPr>
              <w:t>3</w:t>
            </w:r>
          </w:p>
        </w:tc>
        <w:tc>
          <w:tcPr>
            <w:tcW w:w="1275" w:type="dxa"/>
            <w:vMerge/>
            <w:tcBorders>
              <w:top w:val="nil"/>
              <w:left w:val="single" w:sz="4" w:space="0" w:color="auto"/>
              <w:bottom w:val="single" w:sz="4" w:space="0" w:color="auto"/>
              <w:right w:val="single" w:sz="4" w:space="0" w:color="auto"/>
            </w:tcBorders>
            <w:vAlign w:val="center"/>
            <w:hideMark/>
          </w:tcPr>
          <w:p w14:paraId="5655AA1D" w14:textId="77777777" w:rsidR="00330E31" w:rsidRPr="007378F8" w:rsidRDefault="00330E31" w:rsidP="0052060E">
            <w:pPr>
              <w:jc w:val="center"/>
              <w:rPr>
                <w:color w:val="000000"/>
                <w:sz w:val="20"/>
                <w:szCs w:val="20"/>
              </w:rPr>
            </w:pPr>
          </w:p>
        </w:tc>
      </w:tr>
      <w:tr w:rsidR="00330E31" w:rsidRPr="007378F8" w14:paraId="49407F43" w14:textId="77777777" w:rsidTr="002F1BAE">
        <w:trPr>
          <w:trHeight w:val="218"/>
          <w:jc w:val="center"/>
        </w:trPr>
        <w:tc>
          <w:tcPr>
            <w:tcW w:w="1161" w:type="dxa"/>
            <w:vMerge/>
            <w:tcBorders>
              <w:top w:val="nil"/>
              <w:left w:val="single" w:sz="4" w:space="0" w:color="auto"/>
              <w:bottom w:val="single" w:sz="4" w:space="0" w:color="auto"/>
              <w:right w:val="single" w:sz="4" w:space="0" w:color="auto"/>
            </w:tcBorders>
            <w:vAlign w:val="center"/>
            <w:hideMark/>
          </w:tcPr>
          <w:p w14:paraId="5D680314" w14:textId="77777777" w:rsidR="00330E31" w:rsidRPr="007378F8" w:rsidRDefault="00330E31" w:rsidP="0052060E">
            <w:pPr>
              <w:jc w:val="center"/>
              <w:rPr>
                <w:color w:val="000000"/>
                <w:sz w:val="20"/>
                <w:szCs w:val="20"/>
              </w:rPr>
            </w:pPr>
          </w:p>
        </w:tc>
        <w:tc>
          <w:tcPr>
            <w:tcW w:w="1277" w:type="dxa"/>
            <w:tcBorders>
              <w:top w:val="nil"/>
              <w:left w:val="nil"/>
              <w:bottom w:val="single" w:sz="4" w:space="0" w:color="auto"/>
              <w:right w:val="single" w:sz="4" w:space="0" w:color="auto"/>
            </w:tcBorders>
            <w:noWrap/>
            <w:vAlign w:val="center"/>
            <w:hideMark/>
          </w:tcPr>
          <w:p w14:paraId="7A4AF618" w14:textId="77777777" w:rsidR="00330E31" w:rsidRPr="007378F8" w:rsidRDefault="00330E31" w:rsidP="0052060E">
            <w:pPr>
              <w:jc w:val="center"/>
              <w:rPr>
                <w:color w:val="000000"/>
                <w:sz w:val="20"/>
                <w:szCs w:val="20"/>
              </w:rPr>
            </w:pPr>
            <w:r w:rsidRPr="007378F8">
              <w:rPr>
                <w:color w:val="000000"/>
                <w:sz w:val="20"/>
                <w:szCs w:val="20"/>
              </w:rPr>
              <w:t>ISG2005</w:t>
            </w:r>
          </w:p>
        </w:tc>
        <w:tc>
          <w:tcPr>
            <w:tcW w:w="3479" w:type="dxa"/>
            <w:tcBorders>
              <w:top w:val="nil"/>
              <w:left w:val="nil"/>
              <w:bottom w:val="single" w:sz="4" w:space="0" w:color="auto"/>
              <w:right w:val="single" w:sz="4" w:space="0" w:color="auto"/>
            </w:tcBorders>
            <w:noWrap/>
            <w:vAlign w:val="center"/>
            <w:hideMark/>
          </w:tcPr>
          <w:p w14:paraId="28D00323" w14:textId="77777777" w:rsidR="00330E31" w:rsidRPr="007378F8" w:rsidRDefault="00330E31" w:rsidP="0052060E">
            <w:pPr>
              <w:jc w:val="center"/>
              <w:rPr>
                <w:color w:val="000000"/>
                <w:sz w:val="20"/>
                <w:szCs w:val="20"/>
              </w:rPr>
            </w:pPr>
            <w:r w:rsidRPr="007378F8">
              <w:rPr>
                <w:color w:val="000000"/>
                <w:sz w:val="20"/>
                <w:szCs w:val="20"/>
              </w:rPr>
              <w:t>Risk Etmenleri I</w:t>
            </w:r>
          </w:p>
        </w:tc>
        <w:tc>
          <w:tcPr>
            <w:tcW w:w="1161" w:type="dxa"/>
            <w:tcBorders>
              <w:top w:val="nil"/>
              <w:left w:val="nil"/>
              <w:bottom w:val="single" w:sz="4" w:space="0" w:color="auto"/>
              <w:right w:val="single" w:sz="4" w:space="0" w:color="auto"/>
            </w:tcBorders>
            <w:noWrap/>
            <w:vAlign w:val="center"/>
            <w:hideMark/>
          </w:tcPr>
          <w:p w14:paraId="4F151853" w14:textId="77777777" w:rsidR="00330E31" w:rsidRPr="007378F8" w:rsidRDefault="00330E31" w:rsidP="0052060E">
            <w:pPr>
              <w:jc w:val="center"/>
              <w:rPr>
                <w:color w:val="000000"/>
                <w:sz w:val="20"/>
                <w:szCs w:val="20"/>
              </w:rPr>
            </w:pPr>
            <w:r w:rsidRPr="007378F8">
              <w:rPr>
                <w:color w:val="000000"/>
                <w:sz w:val="20"/>
                <w:szCs w:val="20"/>
              </w:rPr>
              <w:t>3</w:t>
            </w:r>
          </w:p>
        </w:tc>
        <w:tc>
          <w:tcPr>
            <w:tcW w:w="1275" w:type="dxa"/>
            <w:vMerge/>
            <w:tcBorders>
              <w:top w:val="nil"/>
              <w:left w:val="single" w:sz="4" w:space="0" w:color="auto"/>
              <w:bottom w:val="single" w:sz="4" w:space="0" w:color="auto"/>
              <w:right w:val="single" w:sz="4" w:space="0" w:color="auto"/>
            </w:tcBorders>
            <w:vAlign w:val="center"/>
            <w:hideMark/>
          </w:tcPr>
          <w:p w14:paraId="77531459" w14:textId="77777777" w:rsidR="00330E31" w:rsidRPr="007378F8" w:rsidRDefault="00330E31" w:rsidP="0052060E">
            <w:pPr>
              <w:jc w:val="center"/>
              <w:rPr>
                <w:color w:val="000000"/>
                <w:sz w:val="20"/>
                <w:szCs w:val="20"/>
              </w:rPr>
            </w:pPr>
          </w:p>
        </w:tc>
      </w:tr>
      <w:tr w:rsidR="00330E31" w:rsidRPr="007378F8" w14:paraId="0CC37A63" w14:textId="77777777" w:rsidTr="002F1BAE">
        <w:trPr>
          <w:trHeight w:val="218"/>
          <w:jc w:val="center"/>
        </w:trPr>
        <w:tc>
          <w:tcPr>
            <w:tcW w:w="1161" w:type="dxa"/>
            <w:vMerge w:val="restart"/>
            <w:tcBorders>
              <w:top w:val="nil"/>
              <w:left w:val="single" w:sz="4" w:space="0" w:color="auto"/>
              <w:bottom w:val="single" w:sz="4" w:space="0" w:color="auto"/>
              <w:right w:val="single" w:sz="4" w:space="0" w:color="auto"/>
            </w:tcBorders>
            <w:noWrap/>
            <w:vAlign w:val="center"/>
            <w:hideMark/>
          </w:tcPr>
          <w:p w14:paraId="4A5EFA97" w14:textId="77777777" w:rsidR="00330E31" w:rsidRPr="007378F8" w:rsidRDefault="00330E31" w:rsidP="0052060E">
            <w:pPr>
              <w:jc w:val="center"/>
              <w:rPr>
                <w:color w:val="000000"/>
                <w:sz w:val="20"/>
                <w:szCs w:val="20"/>
              </w:rPr>
            </w:pPr>
            <w:r w:rsidRPr="007378F8">
              <w:rPr>
                <w:color w:val="000000"/>
                <w:sz w:val="20"/>
                <w:szCs w:val="20"/>
              </w:rPr>
              <w:t>PÖÇ13</w:t>
            </w:r>
          </w:p>
        </w:tc>
        <w:tc>
          <w:tcPr>
            <w:tcW w:w="1277" w:type="dxa"/>
            <w:tcBorders>
              <w:top w:val="nil"/>
              <w:left w:val="nil"/>
              <w:bottom w:val="single" w:sz="4" w:space="0" w:color="auto"/>
              <w:right w:val="single" w:sz="4" w:space="0" w:color="auto"/>
            </w:tcBorders>
            <w:noWrap/>
            <w:vAlign w:val="center"/>
            <w:hideMark/>
          </w:tcPr>
          <w:p w14:paraId="38C0571C" w14:textId="77777777" w:rsidR="00330E31" w:rsidRPr="007378F8" w:rsidRDefault="00330E31" w:rsidP="0052060E">
            <w:pPr>
              <w:jc w:val="center"/>
              <w:rPr>
                <w:color w:val="000000"/>
                <w:sz w:val="20"/>
                <w:szCs w:val="20"/>
              </w:rPr>
            </w:pPr>
            <w:r w:rsidRPr="007378F8">
              <w:rPr>
                <w:color w:val="000000"/>
                <w:sz w:val="20"/>
                <w:szCs w:val="20"/>
              </w:rPr>
              <w:t>ISG2023</w:t>
            </w:r>
          </w:p>
        </w:tc>
        <w:tc>
          <w:tcPr>
            <w:tcW w:w="3479" w:type="dxa"/>
            <w:tcBorders>
              <w:top w:val="nil"/>
              <w:left w:val="nil"/>
              <w:bottom w:val="single" w:sz="4" w:space="0" w:color="auto"/>
              <w:right w:val="single" w:sz="4" w:space="0" w:color="auto"/>
            </w:tcBorders>
            <w:noWrap/>
            <w:vAlign w:val="center"/>
            <w:hideMark/>
          </w:tcPr>
          <w:p w14:paraId="45DAA85C" w14:textId="77777777" w:rsidR="00330E31" w:rsidRPr="007378F8" w:rsidRDefault="00330E31" w:rsidP="0052060E">
            <w:pPr>
              <w:jc w:val="center"/>
              <w:rPr>
                <w:color w:val="000000"/>
                <w:sz w:val="20"/>
                <w:szCs w:val="20"/>
              </w:rPr>
            </w:pPr>
            <w:r w:rsidRPr="007378F8">
              <w:rPr>
                <w:color w:val="000000"/>
                <w:sz w:val="20"/>
                <w:szCs w:val="20"/>
              </w:rPr>
              <w:t>Etiketleme ve İşaretleme</w:t>
            </w:r>
          </w:p>
        </w:tc>
        <w:tc>
          <w:tcPr>
            <w:tcW w:w="1161" w:type="dxa"/>
            <w:tcBorders>
              <w:top w:val="nil"/>
              <w:left w:val="nil"/>
              <w:bottom w:val="single" w:sz="4" w:space="0" w:color="auto"/>
              <w:right w:val="single" w:sz="4" w:space="0" w:color="auto"/>
            </w:tcBorders>
            <w:noWrap/>
            <w:vAlign w:val="center"/>
            <w:hideMark/>
          </w:tcPr>
          <w:p w14:paraId="7079AD6E" w14:textId="77777777" w:rsidR="00330E31" w:rsidRPr="007378F8" w:rsidRDefault="00330E31" w:rsidP="0052060E">
            <w:pPr>
              <w:jc w:val="center"/>
              <w:rPr>
                <w:color w:val="000000"/>
                <w:sz w:val="20"/>
                <w:szCs w:val="20"/>
              </w:rPr>
            </w:pPr>
            <w:r w:rsidRPr="007378F8">
              <w:rPr>
                <w:color w:val="000000"/>
                <w:sz w:val="20"/>
                <w:szCs w:val="20"/>
              </w:rPr>
              <w:t>3</w:t>
            </w:r>
          </w:p>
        </w:tc>
        <w:tc>
          <w:tcPr>
            <w:tcW w:w="1275" w:type="dxa"/>
            <w:vMerge w:val="restart"/>
            <w:tcBorders>
              <w:top w:val="nil"/>
              <w:left w:val="single" w:sz="4" w:space="0" w:color="auto"/>
              <w:bottom w:val="single" w:sz="4" w:space="0" w:color="auto"/>
              <w:right w:val="single" w:sz="4" w:space="0" w:color="auto"/>
            </w:tcBorders>
            <w:noWrap/>
            <w:vAlign w:val="center"/>
            <w:hideMark/>
          </w:tcPr>
          <w:p w14:paraId="06FF5744" w14:textId="72ED5628" w:rsidR="00330E31" w:rsidRPr="007378F8" w:rsidRDefault="008E39DA" w:rsidP="0052060E">
            <w:pPr>
              <w:jc w:val="center"/>
              <w:rPr>
                <w:color w:val="000000"/>
                <w:sz w:val="20"/>
                <w:szCs w:val="20"/>
              </w:rPr>
            </w:pPr>
            <w:r w:rsidRPr="007378F8">
              <w:rPr>
                <w:color w:val="000000"/>
                <w:sz w:val="20"/>
                <w:szCs w:val="20"/>
              </w:rPr>
              <w:t>100</w:t>
            </w:r>
            <w:r w:rsidR="0052060E" w:rsidRPr="007378F8">
              <w:rPr>
                <w:color w:val="000000"/>
                <w:sz w:val="22"/>
                <w:szCs w:val="22"/>
              </w:rPr>
              <w:t>%</w:t>
            </w:r>
          </w:p>
        </w:tc>
      </w:tr>
      <w:tr w:rsidR="00330E31" w:rsidRPr="007378F8" w14:paraId="37F8A9B9" w14:textId="77777777" w:rsidTr="002F1BAE">
        <w:trPr>
          <w:trHeight w:val="218"/>
          <w:jc w:val="center"/>
        </w:trPr>
        <w:tc>
          <w:tcPr>
            <w:tcW w:w="1161" w:type="dxa"/>
            <w:vMerge/>
            <w:tcBorders>
              <w:top w:val="nil"/>
              <w:left w:val="single" w:sz="4" w:space="0" w:color="auto"/>
              <w:bottom w:val="single" w:sz="4" w:space="0" w:color="auto"/>
              <w:right w:val="single" w:sz="4" w:space="0" w:color="auto"/>
            </w:tcBorders>
            <w:vAlign w:val="center"/>
            <w:hideMark/>
          </w:tcPr>
          <w:p w14:paraId="423AE1A9" w14:textId="77777777" w:rsidR="00330E31" w:rsidRPr="007378F8" w:rsidRDefault="00330E31" w:rsidP="0052060E">
            <w:pPr>
              <w:jc w:val="center"/>
              <w:rPr>
                <w:color w:val="000000"/>
                <w:sz w:val="20"/>
                <w:szCs w:val="20"/>
              </w:rPr>
            </w:pPr>
          </w:p>
        </w:tc>
        <w:tc>
          <w:tcPr>
            <w:tcW w:w="1277" w:type="dxa"/>
            <w:tcBorders>
              <w:top w:val="nil"/>
              <w:left w:val="nil"/>
              <w:bottom w:val="single" w:sz="4" w:space="0" w:color="auto"/>
              <w:right w:val="single" w:sz="4" w:space="0" w:color="auto"/>
            </w:tcBorders>
            <w:noWrap/>
            <w:vAlign w:val="center"/>
            <w:hideMark/>
          </w:tcPr>
          <w:p w14:paraId="67EFE4FD" w14:textId="77777777" w:rsidR="00330E31" w:rsidRPr="007378F8" w:rsidRDefault="00330E31" w:rsidP="0052060E">
            <w:pPr>
              <w:jc w:val="center"/>
              <w:rPr>
                <w:color w:val="000000"/>
                <w:sz w:val="20"/>
                <w:szCs w:val="20"/>
              </w:rPr>
            </w:pPr>
            <w:r w:rsidRPr="007378F8">
              <w:rPr>
                <w:color w:val="000000"/>
                <w:sz w:val="20"/>
                <w:szCs w:val="20"/>
              </w:rPr>
              <w:t>ISG2003</w:t>
            </w:r>
          </w:p>
        </w:tc>
        <w:tc>
          <w:tcPr>
            <w:tcW w:w="3479" w:type="dxa"/>
            <w:tcBorders>
              <w:top w:val="nil"/>
              <w:left w:val="nil"/>
              <w:bottom w:val="single" w:sz="4" w:space="0" w:color="auto"/>
              <w:right w:val="single" w:sz="4" w:space="0" w:color="auto"/>
            </w:tcBorders>
            <w:noWrap/>
            <w:vAlign w:val="center"/>
            <w:hideMark/>
          </w:tcPr>
          <w:p w14:paraId="79309A85" w14:textId="77777777" w:rsidR="00330E31" w:rsidRPr="007378F8" w:rsidRDefault="00330E31" w:rsidP="0052060E">
            <w:pPr>
              <w:jc w:val="center"/>
              <w:rPr>
                <w:color w:val="000000"/>
                <w:sz w:val="20"/>
                <w:szCs w:val="20"/>
              </w:rPr>
            </w:pPr>
            <w:r w:rsidRPr="007378F8">
              <w:rPr>
                <w:color w:val="000000"/>
                <w:sz w:val="20"/>
                <w:szCs w:val="20"/>
              </w:rPr>
              <w:t>İş Kazaları ve Acil Durum Planları</w:t>
            </w:r>
          </w:p>
        </w:tc>
        <w:tc>
          <w:tcPr>
            <w:tcW w:w="1161" w:type="dxa"/>
            <w:tcBorders>
              <w:top w:val="nil"/>
              <w:left w:val="nil"/>
              <w:bottom w:val="single" w:sz="4" w:space="0" w:color="auto"/>
              <w:right w:val="single" w:sz="4" w:space="0" w:color="auto"/>
            </w:tcBorders>
            <w:noWrap/>
            <w:vAlign w:val="center"/>
            <w:hideMark/>
          </w:tcPr>
          <w:p w14:paraId="58A4CDA3" w14:textId="77777777" w:rsidR="00330E31" w:rsidRPr="007378F8" w:rsidRDefault="00330E31" w:rsidP="0052060E">
            <w:pPr>
              <w:jc w:val="center"/>
              <w:rPr>
                <w:color w:val="000000"/>
                <w:sz w:val="20"/>
                <w:szCs w:val="20"/>
              </w:rPr>
            </w:pPr>
            <w:r w:rsidRPr="007378F8">
              <w:rPr>
                <w:color w:val="000000"/>
                <w:sz w:val="20"/>
                <w:szCs w:val="20"/>
              </w:rPr>
              <w:t>3</w:t>
            </w:r>
          </w:p>
        </w:tc>
        <w:tc>
          <w:tcPr>
            <w:tcW w:w="1275" w:type="dxa"/>
            <w:vMerge/>
            <w:tcBorders>
              <w:top w:val="nil"/>
              <w:left w:val="single" w:sz="4" w:space="0" w:color="auto"/>
              <w:bottom w:val="single" w:sz="4" w:space="0" w:color="auto"/>
              <w:right w:val="single" w:sz="4" w:space="0" w:color="auto"/>
            </w:tcBorders>
            <w:vAlign w:val="center"/>
            <w:hideMark/>
          </w:tcPr>
          <w:p w14:paraId="4571C0A7" w14:textId="77777777" w:rsidR="00330E31" w:rsidRPr="007378F8" w:rsidRDefault="00330E31" w:rsidP="0052060E">
            <w:pPr>
              <w:jc w:val="center"/>
              <w:rPr>
                <w:color w:val="000000"/>
                <w:sz w:val="20"/>
                <w:szCs w:val="20"/>
              </w:rPr>
            </w:pPr>
          </w:p>
        </w:tc>
      </w:tr>
      <w:tr w:rsidR="00330E31" w:rsidRPr="007378F8" w14:paraId="4406A7F0" w14:textId="77777777" w:rsidTr="002F1BAE">
        <w:trPr>
          <w:trHeight w:val="218"/>
          <w:jc w:val="center"/>
        </w:trPr>
        <w:tc>
          <w:tcPr>
            <w:tcW w:w="1161" w:type="dxa"/>
            <w:vMerge/>
            <w:tcBorders>
              <w:top w:val="nil"/>
              <w:left w:val="single" w:sz="4" w:space="0" w:color="auto"/>
              <w:bottom w:val="single" w:sz="4" w:space="0" w:color="auto"/>
              <w:right w:val="single" w:sz="4" w:space="0" w:color="auto"/>
            </w:tcBorders>
            <w:vAlign w:val="center"/>
            <w:hideMark/>
          </w:tcPr>
          <w:p w14:paraId="5993FCFD" w14:textId="77777777" w:rsidR="00330E31" w:rsidRPr="007378F8" w:rsidRDefault="00330E31" w:rsidP="0052060E">
            <w:pPr>
              <w:jc w:val="center"/>
              <w:rPr>
                <w:color w:val="000000"/>
                <w:sz w:val="20"/>
                <w:szCs w:val="20"/>
              </w:rPr>
            </w:pPr>
          </w:p>
        </w:tc>
        <w:tc>
          <w:tcPr>
            <w:tcW w:w="1277" w:type="dxa"/>
            <w:tcBorders>
              <w:top w:val="nil"/>
              <w:left w:val="nil"/>
              <w:bottom w:val="single" w:sz="4" w:space="0" w:color="auto"/>
              <w:right w:val="single" w:sz="4" w:space="0" w:color="auto"/>
            </w:tcBorders>
            <w:noWrap/>
            <w:vAlign w:val="center"/>
            <w:hideMark/>
          </w:tcPr>
          <w:p w14:paraId="1D5D6D80" w14:textId="77777777" w:rsidR="00330E31" w:rsidRPr="007378F8" w:rsidRDefault="00330E31" w:rsidP="0052060E">
            <w:pPr>
              <w:jc w:val="center"/>
              <w:rPr>
                <w:color w:val="000000"/>
                <w:sz w:val="20"/>
                <w:szCs w:val="20"/>
              </w:rPr>
            </w:pPr>
            <w:r w:rsidRPr="007378F8">
              <w:rPr>
                <w:color w:val="000000"/>
                <w:sz w:val="20"/>
                <w:szCs w:val="20"/>
              </w:rPr>
              <w:t>ISG2009</w:t>
            </w:r>
          </w:p>
        </w:tc>
        <w:tc>
          <w:tcPr>
            <w:tcW w:w="3479" w:type="dxa"/>
            <w:tcBorders>
              <w:top w:val="nil"/>
              <w:left w:val="nil"/>
              <w:bottom w:val="single" w:sz="4" w:space="0" w:color="auto"/>
              <w:right w:val="single" w:sz="4" w:space="0" w:color="auto"/>
            </w:tcBorders>
            <w:noWrap/>
            <w:vAlign w:val="center"/>
            <w:hideMark/>
          </w:tcPr>
          <w:p w14:paraId="243E7715" w14:textId="77777777" w:rsidR="00330E31" w:rsidRPr="007378F8" w:rsidRDefault="00330E31" w:rsidP="0052060E">
            <w:pPr>
              <w:jc w:val="center"/>
              <w:rPr>
                <w:color w:val="000000"/>
                <w:sz w:val="20"/>
                <w:szCs w:val="20"/>
              </w:rPr>
            </w:pPr>
            <w:r w:rsidRPr="007378F8">
              <w:rPr>
                <w:color w:val="000000"/>
                <w:sz w:val="20"/>
                <w:szCs w:val="20"/>
              </w:rPr>
              <w:t>Korunma Politikaları</w:t>
            </w:r>
          </w:p>
        </w:tc>
        <w:tc>
          <w:tcPr>
            <w:tcW w:w="1161" w:type="dxa"/>
            <w:tcBorders>
              <w:top w:val="nil"/>
              <w:left w:val="nil"/>
              <w:bottom w:val="single" w:sz="4" w:space="0" w:color="auto"/>
              <w:right w:val="single" w:sz="4" w:space="0" w:color="auto"/>
            </w:tcBorders>
            <w:noWrap/>
            <w:vAlign w:val="center"/>
            <w:hideMark/>
          </w:tcPr>
          <w:p w14:paraId="0B6B2138" w14:textId="77777777" w:rsidR="00330E31" w:rsidRPr="007378F8" w:rsidRDefault="00330E31" w:rsidP="0052060E">
            <w:pPr>
              <w:jc w:val="center"/>
              <w:rPr>
                <w:color w:val="000000"/>
                <w:sz w:val="20"/>
                <w:szCs w:val="20"/>
              </w:rPr>
            </w:pPr>
            <w:r w:rsidRPr="007378F8">
              <w:rPr>
                <w:color w:val="000000"/>
                <w:sz w:val="20"/>
                <w:szCs w:val="20"/>
              </w:rPr>
              <w:t>3</w:t>
            </w:r>
          </w:p>
        </w:tc>
        <w:tc>
          <w:tcPr>
            <w:tcW w:w="1275" w:type="dxa"/>
            <w:vMerge/>
            <w:tcBorders>
              <w:top w:val="nil"/>
              <w:left w:val="single" w:sz="4" w:space="0" w:color="auto"/>
              <w:bottom w:val="single" w:sz="4" w:space="0" w:color="auto"/>
              <w:right w:val="single" w:sz="4" w:space="0" w:color="auto"/>
            </w:tcBorders>
            <w:vAlign w:val="center"/>
            <w:hideMark/>
          </w:tcPr>
          <w:p w14:paraId="27E62ADA" w14:textId="77777777" w:rsidR="00330E31" w:rsidRPr="007378F8" w:rsidRDefault="00330E31" w:rsidP="0052060E">
            <w:pPr>
              <w:jc w:val="center"/>
              <w:rPr>
                <w:color w:val="000000"/>
                <w:sz w:val="20"/>
                <w:szCs w:val="20"/>
              </w:rPr>
            </w:pPr>
          </w:p>
        </w:tc>
      </w:tr>
      <w:tr w:rsidR="00330E31" w:rsidRPr="007378F8" w14:paraId="5F3D4806" w14:textId="77777777" w:rsidTr="002F1BAE">
        <w:trPr>
          <w:trHeight w:val="218"/>
          <w:jc w:val="center"/>
        </w:trPr>
        <w:tc>
          <w:tcPr>
            <w:tcW w:w="1161" w:type="dxa"/>
            <w:vMerge/>
            <w:tcBorders>
              <w:top w:val="nil"/>
              <w:left w:val="single" w:sz="4" w:space="0" w:color="auto"/>
              <w:bottom w:val="single" w:sz="4" w:space="0" w:color="auto"/>
              <w:right w:val="single" w:sz="4" w:space="0" w:color="auto"/>
            </w:tcBorders>
            <w:vAlign w:val="center"/>
            <w:hideMark/>
          </w:tcPr>
          <w:p w14:paraId="4E658B9C" w14:textId="77777777" w:rsidR="00330E31" w:rsidRPr="007378F8" w:rsidRDefault="00330E31" w:rsidP="0052060E">
            <w:pPr>
              <w:jc w:val="center"/>
              <w:rPr>
                <w:color w:val="000000"/>
                <w:sz w:val="20"/>
                <w:szCs w:val="20"/>
              </w:rPr>
            </w:pPr>
          </w:p>
        </w:tc>
        <w:tc>
          <w:tcPr>
            <w:tcW w:w="1277" w:type="dxa"/>
            <w:tcBorders>
              <w:top w:val="nil"/>
              <w:left w:val="nil"/>
              <w:bottom w:val="single" w:sz="4" w:space="0" w:color="auto"/>
              <w:right w:val="single" w:sz="4" w:space="0" w:color="auto"/>
            </w:tcBorders>
            <w:noWrap/>
            <w:vAlign w:val="center"/>
            <w:hideMark/>
          </w:tcPr>
          <w:p w14:paraId="28A9CF51" w14:textId="77777777" w:rsidR="00330E31" w:rsidRPr="007378F8" w:rsidRDefault="00330E31" w:rsidP="0052060E">
            <w:pPr>
              <w:jc w:val="center"/>
              <w:rPr>
                <w:color w:val="000000"/>
                <w:sz w:val="20"/>
                <w:szCs w:val="20"/>
              </w:rPr>
            </w:pPr>
            <w:r w:rsidRPr="007378F8">
              <w:rPr>
                <w:color w:val="000000"/>
                <w:sz w:val="20"/>
                <w:szCs w:val="20"/>
              </w:rPr>
              <w:t>ISG2005</w:t>
            </w:r>
          </w:p>
        </w:tc>
        <w:tc>
          <w:tcPr>
            <w:tcW w:w="3479" w:type="dxa"/>
            <w:tcBorders>
              <w:top w:val="nil"/>
              <w:left w:val="nil"/>
              <w:bottom w:val="single" w:sz="4" w:space="0" w:color="auto"/>
              <w:right w:val="single" w:sz="4" w:space="0" w:color="auto"/>
            </w:tcBorders>
            <w:noWrap/>
            <w:vAlign w:val="center"/>
            <w:hideMark/>
          </w:tcPr>
          <w:p w14:paraId="158322A1" w14:textId="77777777" w:rsidR="00330E31" w:rsidRPr="007378F8" w:rsidRDefault="00330E31" w:rsidP="0052060E">
            <w:pPr>
              <w:jc w:val="center"/>
              <w:rPr>
                <w:color w:val="000000"/>
                <w:sz w:val="20"/>
                <w:szCs w:val="20"/>
              </w:rPr>
            </w:pPr>
            <w:r w:rsidRPr="007378F8">
              <w:rPr>
                <w:color w:val="000000"/>
                <w:sz w:val="20"/>
                <w:szCs w:val="20"/>
              </w:rPr>
              <w:t>Risk Etmenleri I</w:t>
            </w:r>
          </w:p>
        </w:tc>
        <w:tc>
          <w:tcPr>
            <w:tcW w:w="1161" w:type="dxa"/>
            <w:tcBorders>
              <w:top w:val="nil"/>
              <w:left w:val="nil"/>
              <w:bottom w:val="single" w:sz="4" w:space="0" w:color="auto"/>
              <w:right w:val="single" w:sz="4" w:space="0" w:color="auto"/>
            </w:tcBorders>
            <w:noWrap/>
            <w:vAlign w:val="center"/>
            <w:hideMark/>
          </w:tcPr>
          <w:p w14:paraId="62D449E9" w14:textId="77777777" w:rsidR="00330E31" w:rsidRPr="007378F8" w:rsidRDefault="00330E31" w:rsidP="0052060E">
            <w:pPr>
              <w:jc w:val="center"/>
              <w:rPr>
                <w:color w:val="000000"/>
                <w:sz w:val="20"/>
                <w:szCs w:val="20"/>
              </w:rPr>
            </w:pPr>
            <w:r w:rsidRPr="007378F8">
              <w:rPr>
                <w:color w:val="000000"/>
                <w:sz w:val="20"/>
                <w:szCs w:val="20"/>
              </w:rPr>
              <w:t>3</w:t>
            </w:r>
          </w:p>
        </w:tc>
        <w:tc>
          <w:tcPr>
            <w:tcW w:w="1275" w:type="dxa"/>
            <w:vMerge/>
            <w:tcBorders>
              <w:top w:val="nil"/>
              <w:left w:val="single" w:sz="4" w:space="0" w:color="auto"/>
              <w:bottom w:val="single" w:sz="4" w:space="0" w:color="auto"/>
              <w:right w:val="single" w:sz="4" w:space="0" w:color="auto"/>
            </w:tcBorders>
            <w:vAlign w:val="center"/>
            <w:hideMark/>
          </w:tcPr>
          <w:p w14:paraId="05245E2B" w14:textId="77777777" w:rsidR="00330E31" w:rsidRPr="007378F8" w:rsidRDefault="00330E31" w:rsidP="0052060E">
            <w:pPr>
              <w:jc w:val="center"/>
              <w:rPr>
                <w:color w:val="000000"/>
                <w:sz w:val="20"/>
                <w:szCs w:val="20"/>
              </w:rPr>
            </w:pPr>
          </w:p>
        </w:tc>
      </w:tr>
      <w:tr w:rsidR="00330E31" w:rsidRPr="007378F8" w14:paraId="7F7DE75A" w14:textId="77777777" w:rsidTr="002F1BAE">
        <w:trPr>
          <w:trHeight w:val="218"/>
          <w:jc w:val="center"/>
        </w:trPr>
        <w:tc>
          <w:tcPr>
            <w:tcW w:w="1161" w:type="dxa"/>
            <w:vMerge w:val="restart"/>
            <w:tcBorders>
              <w:top w:val="nil"/>
              <w:left w:val="single" w:sz="4" w:space="0" w:color="auto"/>
              <w:bottom w:val="single" w:sz="4" w:space="0" w:color="auto"/>
              <w:right w:val="single" w:sz="4" w:space="0" w:color="auto"/>
            </w:tcBorders>
            <w:noWrap/>
            <w:vAlign w:val="center"/>
            <w:hideMark/>
          </w:tcPr>
          <w:p w14:paraId="4D00F50E" w14:textId="77777777" w:rsidR="00330E31" w:rsidRPr="007378F8" w:rsidRDefault="00330E31" w:rsidP="0052060E">
            <w:pPr>
              <w:jc w:val="center"/>
              <w:rPr>
                <w:color w:val="000000"/>
                <w:sz w:val="20"/>
                <w:szCs w:val="20"/>
              </w:rPr>
            </w:pPr>
            <w:r w:rsidRPr="007378F8">
              <w:rPr>
                <w:color w:val="000000"/>
                <w:sz w:val="20"/>
                <w:szCs w:val="20"/>
              </w:rPr>
              <w:t>PÖÇ14</w:t>
            </w:r>
          </w:p>
        </w:tc>
        <w:tc>
          <w:tcPr>
            <w:tcW w:w="1277" w:type="dxa"/>
            <w:tcBorders>
              <w:top w:val="nil"/>
              <w:left w:val="nil"/>
              <w:bottom w:val="single" w:sz="4" w:space="0" w:color="auto"/>
              <w:right w:val="single" w:sz="4" w:space="0" w:color="auto"/>
            </w:tcBorders>
            <w:noWrap/>
            <w:vAlign w:val="center"/>
            <w:hideMark/>
          </w:tcPr>
          <w:p w14:paraId="38C602FC" w14:textId="77777777" w:rsidR="00330E31" w:rsidRPr="007378F8" w:rsidRDefault="00330E31" w:rsidP="0052060E">
            <w:pPr>
              <w:jc w:val="center"/>
              <w:rPr>
                <w:color w:val="000000"/>
                <w:sz w:val="20"/>
                <w:szCs w:val="20"/>
              </w:rPr>
            </w:pPr>
            <w:r w:rsidRPr="007378F8">
              <w:rPr>
                <w:color w:val="000000"/>
                <w:sz w:val="20"/>
                <w:szCs w:val="20"/>
              </w:rPr>
              <w:t>ISG2023</w:t>
            </w:r>
          </w:p>
        </w:tc>
        <w:tc>
          <w:tcPr>
            <w:tcW w:w="3479" w:type="dxa"/>
            <w:tcBorders>
              <w:top w:val="nil"/>
              <w:left w:val="nil"/>
              <w:bottom w:val="single" w:sz="4" w:space="0" w:color="auto"/>
              <w:right w:val="single" w:sz="4" w:space="0" w:color="auto"/>
            </w:tcBorders>
            <w:noWrap/>
            <w:vAlign w:val="center"/>
            <w:hideMark/>
          </w:tcPr>
          <w:p w14:paraId="1F6D62C7" w14:textId="77777777" w:rsidR="00330E31" w:rsidRPr="007378F8" w:rsidRDefault="00330E31" w:rsidP="0052060E">
            <w:pPr>
              <w:jc w:val="center"/>
              <w:rPr>
                <w:color w:val="000000"/>
                <w:sz w:val="20"/>
                <w:szCs w:val="20"/>
              </w:rPr>
            </w:pPr>
            <w:r w:rsidRPr="007378F8">
              <w:rPr>
                <w:color w:val="000000"/>
                <w:sz w:val="20"/>
                <w:szCs w:val="20"/>
              </w:rPr>
              <w:t>Etiketleme ve İşaretleme</w:t>
            </w:r>
          </w:p>
        </w:tc>
        <w:tc>
          <w:tcPr>
            <w:tcW w:w="1161" w:type="dxa"/>
            <w:tcBorders>
              <w:top w:val="nil"/>
              <w:left w:val="nil"/>
              <w:bottom w:val="single" w:sz="4" w:space="0" w:color="auto"/>
              <w:right w:val="single" w:sz="4" w:space="0" w:color="auto"/>
            </w:tcBorders>
            <w:noWrap/>
            <w:vAlign w:val="center"/>
            <w:hideMark/>
          </w:tcPr>
          <w:p w14:paraId="42732EFB" w14:textId="77777777" w:rsidR="00330E31" w:rsidRPr="007378F8" w:rsidRDefault="00330E31" w:rsidP="0052060E">
            <w:pPr>
              <w:jc w:val="center"/>
              <w:rPr>
                <w:color w:val="000000"/>
                <w:sz w:val="20"/>
                <w:szCs w:val="20"/>
              </w:rPr>
            </w:pPr>
            <w:r w:rsidRPr="007378F8">
              <w:rPr>
                <w:color w:val="000000"/>
                <w:sz w:val="20"/>
                <w:szCs w:val="20"/>
              </w:rPr>
              <w:t>2</w:t>
            </w:r>
          </w:p>
        </w:tc>
        <w:tc>
          <w:tcPr>
            <w:tcW w:w="1275" w:type="dxa"/>
            <w:vMerge w:val="restart"/>
            <w:tcBorders>
              <w:top w:val="nil"/>
              <w:left w:val="single" w:sz="4" w:space="0" w:color="auto"/>
              <w:bottom w:val="single" w:sz="4" w:space="0" w:color="auto"/>
              <w:right w:val="single" w:sz="4" w:space="0" w:color="auto"/>
            </w:tcBorders>
            <w:noWrap/>
            <w:vAlign w:val="center"/>
            <w:hideMark/>
          </w:tcPr>
          <w:p w14:paraId="57DE1FFC" w14:textId="16354F15" w:rsidR="00330E31" w:rsidRPr="007378F8" w:rsidRDefault="008E39DA" w:rsidP="0052060E">
            <w:pPr>
              <w:jc w:val="center"/>
              <w:rPr>
                <w:color w:val="000000"/>
                <w:sz w:val="20"/>
                <w:szCs w:val="20"/>
              </w:rPr>
            </w:pPr>
            <w:r w:rsidRPr="007378F8">
              <w:rPr>
                <w:color w:val="000000"/>
                <w:sz w:val="20"/>
                <w:szCs w:val="20"/>
              </w:rPr>
              <w:t>100</w:t>
            </w:r>
            <w:r w:rsidR="0052060E" w:rsidRPr="007378F8">
              <w:rPr>
                <w:color w:val="000000"/>
                <w:sz w:val="22"/>
                <w:szCs w:val="22"/>
              </w:rPr>
              <w:t>%</w:t>
            </w:r>
          </w:p>
        </w:tc>
      </w:tr>
      <w:tr w:rsidR="00330E31" w:rsidRPr="007378F8" w14:paraId="1A0AE785" w14:textId="77777777" w:rsidTr="002F1BAE">
        <w:trPr>
          <w:trHeight w:val="218"/>
          <w:jc w:val="center"/>
        </w:trPr>
        <w:tc>
          <w:tcPr>
            <w:tcW w:w="1161" w:type="dxa"/>
            <w:vMerge/>
            <w:tcBorders>
              <w:top w:val="nil"/>
              <w:left w:val="single" w:sz="4" w:space="0" w:color="auto"/>
              <w:bottom w:val="single" w:sz="4" w:space="0" w:color="auto"/>
              <w:right w:val="single" w:sz="4" w:space="0" w:color="auto"/>
            </w:tcBorders>
            <w:vAlign w:val="center"/>
            <w:hideMark/>
          </w:tcPr>
          <w:p w14:paraId="1C215B9D" w14:textId="77777777" w:rsidR="00330E31" w:rsidRPr="007378F8" w:rsidRDefault="00330E31" w:rsidP="0052060E">
            <w:pPr>
              <w:jc w:val="center"/>
              <w:rPr>
                <w:color w:val="000000"/>
                <w:sz w:val="20"/>
                <w:szCs w:val="20"/>
              </w:rPr>
            </w:pPr>
          </w:p>
        </w:tc>
        <w:tc>
          <w:tcPr>
            <w:tcW w:w="1277" w:type="dxa"/>
            <w:tcBorders>
              <w:top w:val="nil"/>
              <w:left w:val="nil"/>
              <w:bottom w:val="single" w:sz="4" w:space="0" w:color="auto"/>
              <w:right w:val="single" w:sz="4" w:space="0" w:color="auto"/>
            </w:tcBorders>
            <w:noWrap/>
            <w:vAlign w:val="center"/>
            <w:hideMark/>
          </w:tcPr>
          <w:p w14:paraId="46C44983" w14:textId="77777777" w:rsidR="00330E31" w:rsidRPr="007378F8" w:rsidRDefault="00330E31" w:rsidP="0052060E">
            <w:pPr>
              <w:jc w:val="center"/>
              <w:rPr>
                <w:color w:val="000000"/>
                <w:sz w:val="20"/>
                <w:szCs w:val="20"/>
              </w:rPr>
            </w:pPr>
            <w:r w:rsidRPr="007378F8">
              <w:rPr>
                <w:color w:val="000000"/>
                <w:sz w:val="20"/>
                <w:szCs w:val="20"/>
              </w:rPr>
              <w:t>ISG2009</w:t>
            </w:r>
          </w:p>
        </w:tc>
        <w:tc>
          <w:tcPr>
            <w:tcW w:w="3479" w:type="dxa"/>
            <w:tcBorders>
              <w:top w:val="nil"/>
              <w:left w:val="nil"/>
              <w:bottom w:val="single" w:sz="4" w:space="0" w:color="auto"/>
              <w:right w:val="single" w:sz="4" w:space="0" w:color="auto"/>
            </w:tcBorders>
            <w:noWrap/>
            <w:vAlign w:val="center"/>
            <w:hideMark/>
          </w:tcPr>
          <w:p w14:paraId="7344F842" w14:textId="77777777" w:rsidR="00330E31" w:rsidRPr="007378F8" w:rsidRDefault="00330E31" w:rsidP="0052060E">
            <w:pPr>
              <w:jc w:val="center"/>
              <w:rPr>
                <w:color w:val="000000"/>
                <w:sz w:val="20"/>
                <w:szCs w:val="20"/>
              </w:rPr>
            </w:pPr>
            <w:r w:rsidRPr="007378F8">
              <w:rPr>
                <w:color w:val="000000"/>
                <w:sz w:val="20"/>
                <w:szCs w:val="20"/>
              </w:rPr>
              <w:t>Korunma Politikaları</w:t>
            </w:r>
          </w:p>
        </w:tc>
        <w:tc>
          <w:tcPr>
            <w:tcW w:w="1161" w:type="dxa"/>
            <w:tcBorders>
              <w:top w:val="nil"/>
              <w:left w:val="nil"/>
              <w:bottom w:val="single" w:sz="4" w:space="0" w:color="auto"/>
              <w:right w:val="single" w:sz="4" w:space="0" w:color="auto"/>
            </w:tcBorders>
            <w:noWrap/>
            <w:vAlign w:val="center"/>
            <w:hideMark/>
          </w:tcPr>
          <w:p w14:paraId="37F4FBBB" w14:textId="77777777" w:rsidR="00330E31" w:rsidRPr="007378F8" w:rsidRDefault="00330E31" w:rsidP="0052060E">
            <w:pPr>
              <w:jc w:val="center"/>
              <w:rPr>
                <w:color w:val="000000"/>
                <w:sz w:val="20"/>
                <w:szCs w:val="20"/>
              </w:rPr>
            </w:pPr>
            <w:r w:rsidRPr="007378F8">
              <w:rPr>
                <w:color w:val="000000"/>
                <w:sz w:val="20"/>
                <w:szCs w:val="20"/>
              </w:rPr>
              <w:t>3</w:t>
            </w:r>
          </w:p>
        </w:tc>
        <w:tc>
          <w:tcPr>
            <w:tcW w:w="1275" w:type="dxa"/>
            <w:vMerge/>
            <w:tcBorders>
              <w:top w:val="nil"/>
              <w:left w:val="single" w:sz="4" w:space="0" w:color="auto"/>
              <w:bottom w:val="single" w:sz="4" w:space="0" w:color="auto"/>
              <w:right w:val="single" w:sz="4" w:space="0" w:color="auto"/>
            </w:tcBorders>
            <w:vAlign w:val="center"/>
            <w:hideMark/>
          </w:tcPr>
          <w:p w14:paraId="4C6A033C" w14:textId="77777777" w:rsidR="00330E31" w:rsidRPr="007378F8" w:rsidRDefault="00330E31" w:rsidP="0052060E">
            <w:pPr>
              <w:jc w:val="center"/>
              <w:rPr>
                <w:color w:val="000000"/>
                <w:sz w:val="20"/>
                <w:szCs w:val="20"/>
              </w:rPr>
            </w:pPr>
          </w:p>
        </w:tc>
      </w:tr>
      <w:tr w:rsidR="00330E31" w:rsidRPr="007378F8" w14:paraId="4AC4777D" w14:textId="77777777" w:rsidTr="002F1BAE">
        <w:trPr>
          <w:trHeight w:val="218"/>
          <w:jc w:val="center"/>
        </w:trPr>
        <w:tc>
          <w:tcPr>
            <w:tcW w:w="1161" w:type="dxa"/>
            <w:vMerge w:val="restart"/>
            <w:tcBorders>
              <w:top w:val="nil"/>
              <w:left w:val="single" w:sz="4" w:space="0" w:color="auto"/>
              <w:bottom w:val="single" w:sz="4" w:space="0" w:color="auto"/>
              <w:right w:val="single" w:sz="4" w:space="0" w:color="auto"/>
            </w:tcBorders>
            <w:noWrap/>
            <w:vAlign w:val="center"/>
            <w:hideMark/>
          </w:tcPr>
          <w:p w14:paraId="2F60A12D" w14:textId="77777777" w:rsidR="00330E31" w:rsidRPr="007378F8" w:rsidRDefault="00330E31" w:rsidP="0052060E">
            <w:pPr>
              <w:jc w:val="center"/>
              <w:rPr>
                <w:color w:val="000000"/>
                <w:sz w:val="20"/>
                <w:szCs w:val="20"/>
              </w:rPr>
            </w:pPr>
            <w:r w:rsidRPr="007378F8">
              <w:rPr>
                <w:color w:val="000000"/>
                <w:sz w:val="20"/>
                <w:szCs w:val="20"/>
              </w:rPr>
              <w:t>PÖÇ15</w:t>
            </w:r>
          </w:p>
        </w:tc>
        <w:tc>
          <w:tcPr>
            <w:tcW w:w="1277" w:type="dxa"/>
            <w:tcBorders>
              <w:top w:val="nil"/>
              <w:left w:val="nil"/>
              <w:bottom w:val="single" w:sz="4" w:space="0" w:color="auto"/>
              <w:right w:val="single" w:sz="4" w:space="0" w:color="auto"/>
            </w:tcBorders>
            <w:noWrap/>
            <w:vAlign w:val="center"/>
            <w:hideMark/>
          </w:tcPr>
          <w:p w14:paraId="2913F63E" w14:textId="77777777" w:rsidR="00330E31" w:rsidRPr="007378F8" w:rsidRDefault="00330E31" w:rsidP="0052060E">
            <w:pPr>
              <w:jc w:val="center"/>
              <w:rPr>
                <w:color w:val="000000"/>
                <w:sz w:val="20"/>
                <w:szCs w:val="20"/>
              </w:rPr>
            </w:pPr>
            <w:r w:rsidRPr="007378F8">
              <w:rPr>
                <w:color w:val="000000"/>
                <w:sz w:val="20"/>
                <w:szCs w:val="20"/>
              </w:rPr>
              <w:t>ISG2009</w:t>
            </w:r>
          </w:p>
        </w:tc>
        <w:tc>
          <w:tcPr>
            <w:tcW w:w="3479" w:type="dxa"/>
            <w:tcBorders>
              <w:top w:val="nil"/>
              <w:left w:val="nil"/>
              <w:bottom w:val="single" w:sz="4" w:space="0" w:color="auto"/>
              <w:right w:val="single" w:sz="4" w:space="0" w:color="auto"/>
            </w:tcBorders>
            <w:noWrap/>
            <w:vAlign w:val="center"/>
            <w:hideMark/>
          </w:tcPr>
          <w:p w14:paraId="7DDA7984" w14:textId="77777777" w:rsidR="00330E31" w:rsidRPr="007378F8" w:rsidRDefault="00330E31" w:rsidP="0052060E">
            <w:pPr>
              <w:jc w:val="center"/>
              <w:rPr>
                <w:color w:val="000000"/>
                <w:sz w:val="20"/>
                <w:szCs w:val="20"/>
              </w:rPr>
            </w:pPr>
            <w:r w:rsidRPr="007378F8">
              <w:rPr>
                <w:color w:val="000000"/>
                <w:sz w:val="20"/>
                <w:szCs w:val="20"/>
              </w:rPr>
              <w:t>Korunma Politikaları</w:t>
            </w:r>
          </w:p>
        </w:tc>
        <w:tc>
          <w:tcPr>
            <w:tcW w:w="1161" w:type="dxa"/>
            <w:tcBorders>
              <w:top w:val="nil"/>
              <w:left w:val="nil"/>
              <w:bottom w:val="single" w:sz="4" w:space="0" w:color="auto"/>
              <w:right w:val="single" w:sz="4" w:space="0" w:color="auto"/>
            </w:tcBorders>
            <w:noWrap/>
            <w:vAlign w:val="center"/>
            <w:hideMark/>
          </w:tcPr>
          <w:p w14:paraId="4174CAB8" w14:textId="77777777" w:rsidR="00330E31" w:rsidRPr="007378F8" w:rsidRDefault="00330E31" w:rsidP="0052060E">
            <w:pPr>
              <w:jc w:val="center"/>
              <w:rPr>
                <w:color w:val="000000"/>
                <w:sz w:val="20"/>
                <w:szCs w:val="20"/>
              </w:rPr>
            </w:pPr>
            <w:r w:rsidRPr="007378F8">
              <w:rPr>
                <w:color w:val="000000"/>
                <w:sz w:val="20"/>
                <w:szCs w:val="20"/>
              </w:rPr>
              <w:t>2</w:t>
            </w:r>
          </w:p>
        </w:tc>
        <w:tc>
          <w:tcPr>
            <w:tcW w:w="1275" w:type="dxa"/>
            <w:vMerge w:val="restart"/>
            <w:tcBorders>
              <w:top w:val="nil"/>
              <w:left w:val="single" w:sz="4" w:space="0" w:color="auto"/>
              <w:bottom w:val="single" w:sz="4" w:space="0" w:color="auto"/>
              <w:right w:val="single" w:sz="4" w:space="0" w:color="auto"/>
            </w:tcBorders>
            <w:noWrap/>
            <w:vAlign w:val="center"/>
            <w:hideMark/>
          </w:tcPr>
          <w:p w14:paraId="3891C1CC" w14:textId="1862408E" w:rsidR="00330E31" w:rsidRPr="007378F8" w:rsidRDefault="00330E31" w:rsidP="0052060E">
            <w:pPr>
              <w:jc w:val="center"/>
              <w:rPr>
                <w:color w:val="000000"/>
                <w:sz w:val="20"/>
                <w:szCs w:val="20"/>
              </w:rPr>
            </w:pPr>
            <w:r w:rsidRPr="007378F8">
              <w:rPr>
                <w:color w:val="000000"/>
                <w:sz w:val="20"/>
                <w:szCs w:val="20"/>
              </w:rPr>
              <w:t>100</w:t>
            </w:r>
            <w:r w:rsidR="0052060E" w:rsidRPr="007378F8">
              <w:rPr>
                <w:color w:val="000000"/>
                <w:sz w:val="22"/>
                <w:szCs w:val="22"/>
              </w:rPr>
              <w:t>%</w:t>
            </w:r>
          </w:p>
        </w:tc>
      </w:tr>
      <w:tr w:rsidR="00330E31" w:rsidRPr="007378F8" w14:paraId="6CA5F3FC" w14:textId="77777777" w:rsidTr="002F1BAE">
        <w:trPr>
          <w:trHeight w:val="218"/>
          <w:jc w:val="center"/>
        </w:trPr>
        <w:tc>
          <w:tcPr>
            <w:tcW w:w="1161" w:type="dxa"/>
            <w:vMerge/>
            <w:tcBorders>
              <w:top w:val="nil"/>
              <w:left w:val="single" w:sz="4" w:space="0" w:color="auto"/>
              <w:bottom w:val="single" w:sz="4" w:space="0" w:color="auto"/>
              <w:right w:val="single" w:sz="4" w:space="0" w:color="auto"/>
            </w:tcBorders>
            <w:vAlign w:val="center"/>
            <w:hideMark/>
          </w:tcPr>
          <w:p w14:paraId="6E28E214" w14:textId="77777777" w:rsidR="00330E31" w:rsidRPr="007378F8" w:rsidRDefault="00330E31" w:rsidP="0052060E">
            <w:pPr>
              <w:jc w:val="center"/>
              <w:rPr>
                <w:color w:val="000000"/>
                <w:sz w:val="20"/>
                <w:szCs w:val="20"/>
              </w:rPr>
            </w:pPr>
          </w:p>
        </w:tc>
        <w:tc>
          <w:tcPr>
            <w:tcW w:w="1277" w:type="dxa"/>
            <w:tcBorders>
              <w:top w:val="nil"/>
              <w:left w:val="nil"/>
              <w:bottom w:val="single" w:sz="4" w:space="0" w:color="auto"/>
              <w:right w:val="single" w:sz="4" w:space="0" w:color="auto"/>
            </w:tcBorders>
            <w:noWrap/>
            <w:vAlign w:val="center"/>
            <w:hideMark/>
          </w:tcPr>
          <w:p w14:paraId="31761A25" w14:textId="77777777" w:rsidR="00330E31" w:rsidRPr="007378F8" w:rsidRDefault="00330E31" w:rsidP="0052060E">
            <w:pPr>
              <w:jc w:val="center"/>
              <w:rPr>
                <w:color w:val="000000"/>
                <w:sz w:val="20"/>
                <w:szCs w:val="20"/>
              </w:rPr>
            </w:pPr>
            <w:r w:rsidRPr="007378F8">
              <w:rPr>
                <w:color w:val="000000"/>
                <w:sz w:val="20"/>
                <w:szCs w:val="20"/>
              </w:rPr>
              <w:t>ISG2003</w:t>
            </w:r>
          </w:p>
        </w:tc>
        <w:tc>
          <w:tcPr>
            <w:tcW w:w="3479" w:type="dxa"/>
            <w:tcBorders>
              <w:top w:val="nil"/>
              <w:left w:val="nil"/>
              <w:bottom w:val="single" w:sz="4" w:space="0" w:color="auto"/>
              <w:right w:val="single" w:sz="4" w:space="0" w:color="auto"/>
            </w:tcBorders>
            <w:noWrap/>
            <w:vAlign w:val="center"/>
            <w:hideMark/>
          </w:tcPr>
          <w:p w14:paraId="1AD5C11B" w14:textId="77777777" w:rsidR="00330E31" w:rsidRPr="007378F8" w:rsidRDefault="00330E31" w:rsidP="0052060E">
            <w:pPr>
              <w:jc w:val="center"/>
              <w:rPr>
                <w:color w:val="000000"/>
                <w:sz w:val="20"/>
                <w:szCs w:val="20"/>
              </w:rPr>
            </w:pPr>
            <w:r w:rsidRPr="007378F8">
              <w:rPr>
                <w:color w:val="000000"/>
                <w:sz w:val="20"/>
                <w:szCs w:val="20"/>
              </w:rPr>
              <w:t>İş Kazaları ve Acil Durum Planları</w:t>
            </w:r>
          </w:p>
        </w:tc>
        <w:tc>
          <w:tcPr>
            <w:tcW w:w="1161" w:type="dxa"/>
            <w:tcBorders>
              <w:top w:val="nil"/>
              <w:left w:val="nil"/>
              <w:bottom w:val="single" w:sz="4" w:space="0" w:color="auto"/>
              <w:right w:val="single" w:sz="4" w:space="0" w:color="auto"/>
            </w:tcBorders>
            <w:noWrap/>
            <w:vAlign w:val="center"/>
            <w:hideMark/>
          </w:tcPr>
          <w:p w14:paraId="155DDD1D" w14:textId="77777777" w:rsidR="00330E31" w:rsidRPr="007378F8" w:rsidRDefault="00330E31" w:rsidP="0052060E">
            <w:pPr>
              <w:jc w:val="center"/>
              <w:rPr>
                <w:color w:val="000000"/>
                <w:sz w:val="20"/>
                <w:szCs w:val="20"/>
              </w:rPr>
            </w:pPr>
            <w:r w:rsidRPr="007378F8">
              <w:rPr>
                <w:color w:val="000000"/>
                <w:sz w:val="20"/>
                <w:szCs w:val="20"/>
              </w:rPr>
              <w:t>3</w:t>
            </w:r>
          </w:p>
        </w:tc>
        <w:tc>
          <w:tcPr>
            <w:tcW w:w="1275" w:type="dxa"/>
            <w:vMerge/>
            <w:tcBorders>
              <w:top w:val="nil"/>
              <w:left w:val="single" w:sz="4" w:space="0" w:color="auto"/>
              <w:bottom w:val="single" w:sz="4" w:space="0" w:color="auto"/>
              <w:right w:val="single" w:sz="4" w:space="0" w:color="auto"/>
            </w:tcBorders>
            <w:vAlign w:val="center"/>
            <w:hideMark/>
          </w:tcPr>
          <w:p w14:paraId="4CF84CC5" w14:textId="77777777" w:rsidR="00330E31" w:rsidRPr="007378F8" w:rsidRDefault="00330E31" w:rsidP="0052060E">
            <w:pPr>
              <w:jc w:val="center"/>
              <w:rPr>
                <w:color w:val="000000"/>
                <w:sz w:val="20"/>
                <w:szCs w:val="20"/>
              </w:rPr>
            </w:pPr>
          </w:p>
        </w:tc>
      </w:tr>
    </w:tbl>
    <w:p w14:paraId="241FC66E" w14:textId="5C5ACE0E" w:rsidR="00330E31" w:rsidRPr="007378F8" w:rsidRDefault="00330E31" w:rsidP="00330E31">
      <w:pPr>
        <w:spacing w:before="100" w:beforeAutospacing="1" w:after="100" w:afterAutospacing="1"/>
        <w:jc w:val="both"/>
        <w:rPr>
          <w:color w:val="000000"/>
        </w:rPr>
      </w:pPr>
      <w:r w:rsidRPr="007378F8">
        <w:rPr>
          <w:color w:val="000000"/>
        </w:rPr>
        <w:t>202</w:t>
      </w:r>
      <w:r w:rsidR="00601C1B" w:rsidRPr="007378F8">
        <w:rPr>
          <w:color w:val="000000"/>
        </w:rPr>
        <w:t>5</w:t>
      </w:r>
      <w:r w:rsidRPr="007378F8">
        <w:rPr>
          <w:color w:val="000000"/>
        </w:rPr>
        <w:t>–202</w:t>
      </w:r>
      <w:r w:rsidR="00601C1B" w:rsidRPr="007378F8">
        <w:rPr>
          <w:color w:val="000000"/>
        </w:rPr>
        <w:t>6</w:t>
      </w:r>
      <w:r w:rsidRPr="007378F8">
        <w:rPr>
          <w:color w:val="000000"/>
        </w:rPr>
        <w:t xml:space="preserve"> </w:t>
      </w:r>
      <w:r w:rsidR="0052060E" w:rsidRPr="007378F8">
        <w:rPr>
          <w:color w:val="000000"/>
        </w:rPr>
        <w:t>G</w:t>
      </w:r>
      <w:r w:rsidRPr="007378F8">
        <w:rPr>
          <w:color w:val="000000"/>
        </w:rPr>
        <w:t>üz dönemi itibarıyla elde edilen ölçme verilerine göre, Program Öğrenme Çıktılarının (PÖÇ) büyük bir bölümünde %70 eşik değerinin üzerinde başarı sağlandığı görülmektedir. Bu durum, programın genel olarak öğrenme çıktılarıyla uyumlu içerik ve öğretim stratejileri benimsediğini ve öğrencilerin öğrenme hedeflerine ulaşabildiğini göstermektedir.</w:t>
      </w:r>
    </w:p>
    <w:p w14:paraId="7A75B693" w14:textId="77777777" w:rsidR="007C39CC" w:rsidRPr="007378F8" w:rsidRDefault="00330E31" w:rsidP="00330E31">
      <w:pPr>
        <w:spacing w:before="100" w:beforeAutospacing="1" w:after="100" w:afterAutospacing="1"/>
        <w:jc w:val="both"/>
        <w:rPr>
          <w:color w:val="000000"/>
        </w:rPr>
      </w:pPr>
      <w:r w:rsidRPr="007378F8">
        <w:rPr>
          <w:color w:val="000000"/>
        </w:rPr>
        <w:t xml:space="preserve">PÖÇ1, PÖÇ2, PÖÇ5, PÖÇ7, PÖÇ8, </w:t>
      </w:r>
      <w:r w:rsidR="008E39DA" w:rsidRPr="007378F8">
        <w:rPr>
          <w:color w:val="000000"/>
        </w:rPr>
        <w:t xml:space="preserve">PÖÇ9, </w:t>
      </w:r>
      <w:r w:rsidRPr="007378F8">
        <w:rPr>
          <w:color w:val="000000"/>
        </w:rPr>
        <w:t>PÖÇ10, PÖÇ11, PÖÇ12, PÖÇ13, PÖÇ14 ve PÖÇ15 gibi çıktılar açısından yüksek başarı oranlarına ulaşılmış; özellikle uygulama temelli ve teknik derslerde başarı düzeyinin tatmin edici olduğu görülmüştür. Bu durum, mesleki bilgi ve becerilere yönelik derslerin etkinliğini ve öğrencilerin bu alanlardaki performansını olumlu yönde işaret etmektedir.</w:t>
      </w:r>
    </w:p>
    <w:p w14:paraId="5B1086F6" w14:textId="1C68C5B7" w:rsidR="00330E31" w:rsidRPr="007378F8" w:rsidRDefault="00330E31" w:rsidP="00330E31">
      <w:pPr>
        <w:spacing w:before="100" w:beforeAutospacing="1" w:after="100" w:afterAutospacing="1"/>
        <w:jc w:val="both"/>
        <w:rPr>
          <w:color w:val="000000"/>
        </w:rPr>
      </w:pPr>
      <w:r w:rsidRPr="007378F8">
        <w:rPr>
          <w:color w:val="000000"/>
        </w:rPr>
        <w:t>Ancak,</w:t>
      </w:r>
      <w:r w:rsidR="00D179E1" w:rsidRPr="007378F8">
        <w:rPr>
          <w:color w:val="000000"/>
        </w:rPr>
        <w:t xml:space="preserve"> </w:t>
      </w:r>
      <w:r w:rsidR="008E39DA" w:rsidRPr="007378F8">
        <w:rPr>
          <w:color w:val="000000"/>
        </w:rPr>
        <w:t>bir</w:t>
      </w:r>
      <w:r w:rsidRPr="007378F8">
        <w:rPr>
          <w:color w:val="000000"/>
        </w:rPr>
        <w:t xml:space="preserve"> öğrenme çıktısının</w:t>
      </w:r>
      <w:r w:rsidR="00D179E1" w:rsidRPr="007378F8">
        <w:rPr>
          <w:color w:val="000000"/>
        </w:rPr>
        <w:t xml:space="preserve"> (PÖÇ4)</w:t>
      </w:r>
      <w:r w:rsidRPr="007378F8">
        <w:rPr>
          <w:color w:val="000000"/>
        </w:rPr>
        <w:t xml:space="preserve"> başarı oranı %70 eşik değerinin altında kalmıştır. Bu durum, özellikle bu çıktılara katkı sağlayan "HUK1027 Temel Hukuk ve İş Hukuku" dersi özelinde daha ayrıntılı bir incelemeyi gerektirmektedir.</w:t>
      </w:r>
    </w:p>
    <w:p w14:paraId="1FE6B4E7" w14:textId="7B09E4CF" w:rsidR="002F1BAE" w:rsidRPr="007378F8" w:rsidRDefault="002F1BAE" w:rsidP="00330E31">
      <w:pPr>
        <w:spacing w:before="100" w:beforeAutospacing="1" w:after="100" w:afterAutospacing="1"/>
        <w:jc w:val="both"/>
        <w:rPr>
          <w:b/>
          <w:bCs/>
          <w:color w:val="000000"/>
        </w:rPr>
      </w:pPr>
      <w:r w:rsidRPr="007378F8">
        <w:rPr>
          <w:b/>
          <w:bCs/>
          <w:color w:val="000000"/>
        </w:rPr>
        <w:t>Düşük Başarı Gösteren Öğrenme Çıktılarının (PÖÇ4) Değerlendirmesi</w:t>
      </w:r>
    </w:p>
    <w:p w14:paraId="09BFF23F" w14:textId="72DDEEC6" w:rsidR="002F1BAE" w:rsidRPr="007378F8" w:rsidRDefault="002F1BAE" w:rsidP="002F1BAE">
      <w:pPr>
        <w:pStyle w:val="ListeParagraf"/>
        <w:numPr>
          <w:ilvl w:val="0"/>
          <w:numId w:val="26"/>
        </w:numPr>
        <w:spacing w:before="100" w:beforeAutospacing="1" w:after="100" w:afterAutospacing="1" w:line="240" w:lineRule="auto"/>
        <w:jc w:val="both"/>
        <w:rPr>
          <w:rFonts w:ascii="Times New Roman" w:eastAsia="Times New Roman" w:hAnsi="Times New Roman" w:cs="Times New Roman"/>
          <w:color w:val="000000"/>
          <w:kern w:val="0"/>
          <w:lang w:val="tr-TR" w:eastAsia="tr-TR"/>
          <w14:ligatures w14:val="none"/>
        </w:rPr>
      </w:pPr>
      <w:r w:rsidRPr="007378F8">
        <w:rPr>
          <w:rFonts w:ascii="Times New Roman" w:eastAsia="Times New Roman" w:hAnsi="Times New Roman" w:cs="Times New Roman"/>
          <w:color w:val="000000"/>
          <w:kern w:val="0"/>
          <w:lang w:val="tr-TR" w:eastAsia="tr-TR"/>
          <w14:ligatures w14:val="none"/>
        </w:rPr>
        <w:t>PÖÇ4 (</w:t>
      </w:r>
      <w:r w:rsidR="00D179E1" w:rsidRPr="007378F8">
        <w:rPr>
          <w:rFonts w:ascii="Times New Roman" w:eastAsia="Times New Roman" w:hAnsi="Times New Roman" w:cs="Times New Roman"/>
          <w:color w:val="000000"/>
          <w:kern w:val="0"/>
          <w:lang w:val="tr-TR" w:eastAsia="tr-TR"/>
          <w14:ligatures w14:val="none"/>
        </w:rPr>
        <w:t>54</w:t>
      </w:r>
      <w:r w:rsidRPr="007378F8">
        <w:rPr>
          <w:rFonts w:ascii="Times New Roman" w:eastAsia="Times New Roman" w:hAnsi="Times New Roman" w:cs="Times New Roman"/>
          <w:color w:val="000000"/>
          <w:kern w:val="0"/>
          <w:lang w:val="tr-TR" w:eastAsia="tr-TR"/>
          <w14:ligatures w14:val="none"/>
        </w:rPr>
        <w:t>.</w:t>
      </w:r>
      <w:r w:rsidR="00D179E1" w:rsidRPr="007378F8">
        <w:rPr>
          <w:rFonts w:ascii="Times New Roman" w:eastAsia="Times New Roman" w:hAnsi="Times New Roman" w:cs="Times New Roman"/>
          <w:color w:val="000000"/>
          <w:kern w:val="0"/>
          <w:lang w:val="tr-TR" w:eastAsia="tr-TR"/>
          <w14:ligatures w14:val="none"/>
        </w:rPr>
        <w:t>5</w:t>
      </w:r>
      <w:r w:rsidRPr="007378F8">
        <w:rPr>
          <w:rFonts w:ascii="Times New Roman" w:eastAsia="Times New Roman" w:hAnsi="Times New Roman" w:cs="Times New Roman"/>
          <w:color w:val="000000"/>
          <w:kern w:val="0"/>
          <w:lang w:val="tr-TR" w:eastAsia="tr-TR"/>
          <w14:ligatures w14:val="none"/>
        </w:rPr>
        <w:t>%)</w:t>
      </w:r>
    </w:p>
    <w:p w14:paraId="23BD0CDE" w14:textId="6FB25EFA" w:rsidR="002F1BAE" w:rsidRPr="007378F8" w:rsidRDefault="002F1BAE" w:rsidP="002F1BAE">
      <w:pPr>
        <w:pStyle w:val="ListeParagraf"/>
        <w:numPr>
          <w:ilvl w:val="0"/>
          <w:numId w:val="27"/>
        </w:numPr>
        <w:spacing w:before="100" w:beforeAutospacing="1" w:after="100" w:afterAutospacing="1" w:line="240" w:lineRule="auto"/>
        <w:jc w:val="both"/>
        <w:rPr>
          <w:rFonts w:ascii="Times New Roman" w:eastAsia="Times New Roman" w:hAnsi="Times New Roman" w:cs="Times New Roman"/>
          <w:color w:val="000000"/>
          <w:kern w:val="0"/>
          <w:lang w:val="tr-TR" w:eastAsia="tr-TR"/>
          <w14:ligatures w14:val="none"/>
        </w:rPr>
      </w:pPr>
      <w:r w:rsidRPr="007378F8">
        <w:rPr>
          <w:rFonts w:ascii="Times New Roman" w:eastAsia="Times New Roman" w:hAnsi="Times New Roman" w:cs="Times New Roman"/>
          <w:color w:val="000000"/>
          <w:kern w:val="0"/>
          <w:lang w:val="tr-TR" w:eastAsia="tr-TR"/>
          <w14:ligatures w14:val="none"/>
        </w:rPr>
        <w:t>Katkı sağlayan ders: HUK1027 – Temel Hukuk ve İş Hukuku</w:t>
      </w:r>
    </w:p>
    <w:p w14:paraId="26A35A0C" w14:textId="7F33D8DA" w:rsidR="002F1BAE" w:rsidRPr="007378F8" w:rsidRDefault="002F1BAE" w:rsidP="002F1BAE">
      <w:pPr>
        <w:pStyle w:val="ListeParagraf"/>
        <w:numPr>
          <w:ilvl w:val="0"/>
          <w:numId w:val="27"/>
        </w:numPr>
        <w:spacing w:before="100" w:beforeAutospacing="1" w:after="100" w:afterAutospacing="1" w:line="240" w:lineRule="auto"/>
        <w:jc w:val="both"/>
        <w:rPr>
          <w:rFonts w:ascii="Times New Roman" w:eastAsia="Times New Roman" w:hAnsi="Times New Roman" w:cs="Times New Roman"/>
          <w:color w:val="000000"/>
          <w:kern w:val="0"/>
          <w:lang w:val="tr-TR" w:eastAsia="tr-TR"/>
          <w14:ligatures w14:val="none"/>
        </w:rPr>
      </w:pPr>
      <w:r w:rsidRPr="007378F8">
        <w:rPr>
          <w:rFonts w:ascii="Times New Roman" w:eastAsia="Times New Roman" w:hAnsi="Times New Roman" w:cs="Times New Roman"/>
          <w:color w:val="000000"/>
          <w:kern w:val="0"/>
          <w:lang w:val="tr-TR" w:eastAsia="tr-TR"/>
          <w14:ligatures w14:val="none"/>
        </w:rPr>
        <w:t>Katkı düzeyi: 3 (yüksek katkı)</w:t>
      </w:r>
    </w:p>
    <w:p w14:paraId="4914F171" w14:textId="689181B2" w:rsidR="00330E31" w:rsidRPr="007378F8" w:rsidRDefault="00330E31" w:rsidP="00330E31">
      <w:pPr>
        <w:pStyle w:val="NormalWeb"/>
        <w:jc w:val="both"/>
        <w:rPr>
          <w:color w:val="000000"/>
        </w:rPr>
      </w:pPr>
      <w:r w:rsidRPr="007378F8">
        <w:rPr>
          <w:color w:val="000000"/>
        </w:rPr>
        <w:t>PÖÇ4</w:t>
      </w:r>
      <w:r w:rsidR="00D179E1" w:rsidRPr="007378F8">
        <w:rPr>
          <w:color w:val="000000"/>
        </w:rPr>
        <w:t xml:space="preserve">’e </w:t>
      </w:r>
      <w:r w:rsidRPr="007378F8">
        <w:rPr>
          <w:color w:val="000000"/>
        </w:rPr>
        <w:t>yüksek düzeyde katkı sağlayan</w:t>
      </w:r>
      <w:r w:rsidRPr="007378F8">
        <w:rPr>
          <w:rStyle w:val="apple-converted-space"/>
          <w:rFonts w:eastAsiaTheme="majorEastAsia"/>
          <w:color w:val="000000"/>
        </w:rPr>
        <w:t> </w:t>
      </w:r>
      <w:r w:rsidRPr="007378F8">
        <w:rPr>
          <w:rStyle w:val="Gl"/>
          <w:rFonts w:eastAsiaTheme="majorEastAsia"/>
          <w:b w:val="0"/>
          <w:bCs w:val="0"/>
          <w:color w:val="000000"/>
        </w:rPr>
        <w:t>HUK1027 – Temel Hukuk ve İş Hukuku</w:t>
      </w:r>
      <w:r w:rsidRPr="007378F8">
        <w:rPr>
          <w:rStyle w:val="apple-converted-space"/>
          <w:rFonts w:eastAsiaTheme="majorEastAsia"/>
          <w:color w:val="000000"/>
        </w:rPr>
        <w:t> </w:t>
      </w:r>
      <w:r w:rsidRPr="007378F8">
        <w:rPr>
          <w:color w:val="000000"/>
        </w:rPr>
        <w:t>dersine ait başarı oranı, analiz sonucunda</w:t>
      </w:r>
      <w:r w:rsidRPr="007378F8">
        <w:rPr>
          <w:rStyle w:val="apple-converted-space"/>
          <w:rFonts w:eastAsiaTheme="majorEastAsia"/>
          <w:color w:val="000000"/>
        </w:rPr>
        <w:t> </w:t>
      </w:r>
      <w:r w:rsidRPr="007378F8">
        <w:rPr>
          <w:rStyle w:val="Gl"/>
          <w:rFonts w:eastAsiaTheme="majorEastAsia"/>
          <w:b w:val="0"/>
          <w:bCs w:val="0"/>
          <w:color w:val="000000"/>
        </w:rPr>
        <w:t>%</w:t>
      </w:r>
      <w:r w:rsidR="00D179E1" w:rsidRPr="007378F8">
        <w:rPr>
          <w:rStyle w:val="Gl"/>
          <w:rFonts w:eastAsiaTheme="majorEastAsia"/>
          <w:b w:val="0"/>
          <w:bCs w:val="0"/>
          <w:color w:val="000000"/>
        </w:rPr>
        <w:t>54</w:t>
      </w:r>
      <w:r w:rsidRPr="007378F8">
        <w:rPr>
          <w:rStyle w:val="Gl"/>
          <w:rFonts w:eastAsiaTheme="majorEastAsia"/>
          <w:b w:val="0"/>
          <w:bCs w:val="0"/>
          <w:color w:val="000000"/>
        </w:rPr>
        <w:t>.</w:t>
      </w:r>
      <w:r w:rsidR="00D179E1" w:rsidRPr="007378F8">
        <w:rPr>
          <w:rStyle w:val="Gl"/>
          <w:rFonts w:eastAsiaTheme="majorEastAsia"/>
          <w:b w:val="0"/>
          <w:bCs w:val="0"/>
          <w:color w:val="000000"/>
        </w:rPr>
        <w:t>5</w:t>
      </w:r>
      <w:r w:rsidRPr="007378F8">
        <w:rPr>
          <w:color w:val="000000"/>
        </w:rPr>
        <w:t>olarak hesaplanmıştır. İlk bakışta bu oran, eşik değer olan %70’in oldukça altında görünmektedir. Ancak bu durum, dersin akademik başarısının doğrudan düşük olduğunu göstermemektedir.</w:t>
      </w:r>
    </w:p>
    <w:p w14:paraId="71DAD3E8" w14:textId="1988EA67" w:rsidR="00101A77" w:rsidRPr="007378F8" w:rsidRDefault="00101A77" w:rsidP="00330E31">
      <w:pPr>
        <w:pStyle w:val="NormalWeb"/>
        <w:jc w:val="both"/>
        <w:rPr>
          <w:color w:val="000000"/>
        </w:rPr>
      </w:pPr>
      <w:r w:rsidRPr="007378F8">
        <w:rPr>
          <w:color w:val="000000"/>
        </w:rPr>
        <w:t xml:space="preserve">Söz konusu düşük başarı oranı, büyük ölçüde geçmiş dönemden gelen ve devamsızlık nedeniyle sınavlara katılmayan öğrencilerin de hesaplamaya dahil edilmesinden kaynaklanmaktadır. Başka bir deyişle, </w:t>
      </w:r>
      <w:r w:rsidR="0052060E" w:rsidRPr="007378F8">
        <w:rPr>
          <w:color w:val="000000"/>
        </w:rPr>
        <w:t xml:space="preserve">geçmiş dönemlerde </w:t>
      </w:r>
      <w:r w:rsidRPr="007378F8">
        <w:rPr>
          <w:color w:val="000000"/>
        </w:rPr>
        <w:t>sınava girmeyen bu öğrencilerin puanları sistemde</w:t>
      </w:r>
      <w:r w:rsidR="0052060E" w:rsidRPr="007378F8">
        <w:rPr>
          <w:color w:val="000000"/>
        </w:rPr>
        <w:t xml:space="preserve"> “DZ” yerine</w:t>
      </w:r>
      <w:r w:rsidRPr="007378F8">
        <w:rPr>
          <w:color w:val="000000"/>
        </w:rPr>
        <w:t xml:space="preserve"> '</w:t>
      </w:r>
      <w:r w:rsidR="0052060E" w:rsidRPr="007378F8">
        <w:rPr>
          <w:color w:val="000000"/>
        </w:rPr>
        <w:t>FG</w:t>
      </w:r>
      <w:r w:rsidRPr="007378F8">
        <w:rPr>
          <w:color w:val="000000"/>
        </w:rPr>
        <w:t>' olarak yer aldığından, genel başarı oranı istatistiksel olarak düşmüştür.</w:t>
      </w:r>
    </w:p>
    <w:p w14:paraId="108BA8A8" w14:textId="11072848" w:rsidR="00330E31" w:rsidRPr="007378F8" w:rsidRDefault="00330E31" w:rsidP="0052060E">
      <w:pPr>
        <w:pStyle w:val="NormalWeb"/>
        <w:jc w:val="both"/>
        <w:rPr>
          <w:color w:val="000000"/>
        </w:rPr>
      </w:pPr>
      <w:r w:rsidRPr="007378F8">
        <w:rPr>
          <w:color w:val="000000"/>
        </w:rPr>
        <w:t>Bu nedenle, HUK1027 dersine ait başarı verisi yorumlanırken şu husus dikkate alınmalıdır:</w:t>
      </w:r>
      <w:r w:rsidR="0052060E" w:rsidRPr="007378F8">
        <w:rPr>
          <w:color w:val="000000"/>
        </w:rPr>
        <w:t xml:space="preserve"> </w:t>
      </w:r>
      <w:r w:rsidR="00BD57D1" w:rsidRPr="007378F8">
        <w:rPr>
          <w:rStyle w:val="Gl"/>
          <w:rFonts w:eastAsiaTheme="majorEastAsia"/>
          <w:b w:val="0"/>
          <w:bCs w:val="0"/>
          <w:color w:val="000000"/>
        </w:rPr>
        <w:t>Dersin gerçek başarı düzeyi, yalnızca sınava fiilen katılan öğrencilerin performansı üzerinden yeniden hesaplandığında başarı oranı %100 olarak gerçekleşmiştir.</w:t>
      </w:r>
      <w:r w:rsidR="002F1BAE" w:rsidRPr="007378F8">
        <w:rPr>
          <w:color w:val="000000"/>
        </w:rPr>
        <w:t xml:space="preserve"> </w:t>
      </w:r>
      <w:r w:rsidR="00BD57D1" w:rsidRPr="007378F8">
        <w:rPr>
          <w:color w:val="000000"/>
        </w:rPr>
        <w:t>Bu oran, ders kapsamında verilen eğitimin yeterli düzeyde olduğunu ortaya koymaktadır. Söz konusu düşük sistemsel başarı oranı, devamsızlık nedeniyle sınava katılmayan ve/veya geçmiş dönemden dersi alıp herhangi bir sınava girmeyen öğrencilerin sisteme "</w:t>
      </w:r>
      <w:r w:rsidR="00C40D6A" w:rsidRPr="007378F8">
        <w:rPr>
          <w:color w:val="000000"/>
        </w:rPr>
        <w:t>FG</w:t>
      </w:r>
      <w:r w:rsidR="00BD57D1" w:rsidRPr="007378F8">
        <w:rPr>
          <w:color w:val="000000"/>
        </w:rPr>
        <w:t xml:space="preserve">" notu ile yansımasından kaynaklanmaktadır. </w:t>
      </w:r>
      <w:r w:rsidR="00C40D6A" w:rsidRPr="007378F8">
        <w:rPr>
          <w:color w:val="000000"/>
        </w:rPr>
        <w:t xml:space="preserve">Oysaki yansıtılması gereken not </w:t>
      </w:r>
      <w:proofErr w:type="spellStart"/>
      <w:r w:rsidR="00C40D6A" w:rsidRPr="007378F8">
        <w:rPr>
          <w:color w:val="000000"/>
        </w:rPr>
        <w:t>DZ’dir</w:t>
      </w:r>
      <w:proofErr w:type="spellEnd"/>
      <w:r w:rsidR="00C40D6A" w:rsidRPr="007378F8">
        <w:rPr>
          <w:color w:val="000000"/>
        </w:rPr>
        <w:t xml:space="preserve">. </w:t>
      </w:r>
      <w:r w:rsidR="00BD57D1" w:rsidRPr="007378F8">
        <w:rPr>
          <w:color w:val="000000"/>
        </w:rPr>
        <w:t xml:space="preserve">Bu nedenle, </w:t>
      </w:r>
      <w:r w:rsidR="00BD57D1" w:rsidRPr="007378F8">
        <w:rPr>
          <w:color w:val="000000"/>
        </w:rPr>
        <w:lastRenderedPageBreak/>
        <w:t xml:space="preserve">HUK1027 dersine ait istatistiksel başarı verisi değerlendirilirken bu teknik ayrım mutlaka göz önünde bulundurulmalıdır. </w:t>
      </w:r>
    </w:p>
    <w:p w14:paraId="14363800" w14:textId="6DBD7CD7" w:rsidR="00BD57D1" w:rsidRPr="007378F8" w:rsidRDefault="002F1BAE" w:rsidP="002F1BAE">
      <w:pPr>
        <w:pStyle w:val="NormalWeb"/>
        <w:numPr>
          <w:ilvl w:val="0"/>
          <w:numId w:val="17"/>
        </w:numPr>
        <w:jc w:val="both"/>
        <w:rPr>
          <w:b/>
          <w:bCs/>
          <w:color w:val="000000"/>
        </w:rPr>
      </w:pPr>
      <w:r w:rsidRPr="007378F8">
        <w:rPr>
          <w:b/>
          <w:bCs/>
          <w:color w:val="000000"/>
        </w:rPr>
        <w:t>Ölçme araçlarının türü (doğrudan / dolaylı) ve yeterliliği</w:t>
      </w:r>
    </w:p>
    <w:p w14:paraId="18BF98DB" w14:textId="77E53ADA" w:rsidR="006C1C78" w:rsidRPr="007378F8" w:rsidRDefault="006C1C78" w:rsidP="006C1C78">
      <w:pPr>
        <w:spacing w:before="100" w:beforeAutospacing="1" w:after="100" w:afterAutospacing="1"/>
        <w:jc w:val="both"/>
      </w:pPr>
      <w:r w:rsidRPr="007378F8">
        <w:t>2024–2025 Güz Dönemi’nde program kapsamında yürütülen derslerde ağırlıklı olarak doğrudan ölçme yöntemleri tercih edilmiştir</w:t>
      </w:r>
      <w:bookmarkStart w:id="3" w:name="_Hlk205546927"/>
      <w:r w:rsidRPr="007378F8">
        <w:t>. Bu kapsamda başarı değerlendirmeleri; sınav, ödev, sunum gibi araçlar aracılığıyla gerçekleştirilmiştir.</w:t>
      </w:r>
      <w:bookmarkEnd w:id="3"/>
      <w:r w:rsidRPr="007378F8">
        <w:t xml:space="preserve"> Bu yöntemler, öğrencilerin Ders Öğrenme Çıktıları (DÖÇ) üzerindeki kazanımlarını doğrudan ölçmeye yönelik olup, aynı zamanda Program Öğrenme Çıktıları (PÖÇ) ile dolaylı olarak ilişkilendirilen çıktılara dair değerlendirmeleri de desteklemektedir.</w:t>
      </w:r>
    </w:p>
    <w:p w14:paraId="63EB983A" w14:textId="37C37BD7" w:rsidR="00C40D6A" w:rsidRPr="007378F8" w:rsidRDefault="006C1C78" w:rsidP="006C1C78">
      <w:pPr>
        <w:spacing w:before="100" w:beforeAutospacing="1" w:after="100" w:afterAutospacing="1"/>
        <w:jc w:val="both"/>
      </w:pPr>
      <w:r w:rsidRPr="007378F8">
        <w:t>Ders izlencelerinde yer alan değerlendirme kriterleri doğrultusunda, öğrencilerin bilgi, beceri ve yetkinlik düzeyleri gözlemlenmiş; ölçme ve değerlendirme süreci olarak yürütülerek raporlanmıştır.</w:t>
      </w:r>
    </w:p>
    <w:p w14:paraId="25B59A19" w14:textId="296692BD" w:rsidR="00365EF1" w:rsidRPr="007378F8" w:rsidRDefault="006C1C78" w:rsidP="006C1C78">
      <w:pPr>
        <w:spacing w:before="100" w:beforeAutospacing="1" w:after="100" w:afterAutospacing="1"/>
        <w:rPr>
          <w:b/>
          <w:bCs/>
          <w:i/>
          <w:iCs/>
        </w:rPr>
      </w:pPr>
      <w:r w:rsidRPr="007378F8">
        <w:rPr>
          <w:b/>
          <w:bCs/>
          <w:i/>
          <w:iCs/>
        </w:rPr>
        <w:t>KANIT</w:t>
      </w:r>
      <w:r w:rsidR="005A3030" w:rsidRPr="007378F8">
        <w:rPr>
          <w:b/>
          <w:bCs/>
          <w:i/>
          <w:iCs/>
        </w:rPr>
        <w:t xml:space="preserve"> </w:t>
      </w:r>
      <w:proofErr w:type="gramStart"/>
      <w:r w:rsidR="005A3030" w:rsidRPr="007378F8">
        <w:rPr>
          <w:b/>
          <w:bCs/>
          <w:i/>
          <w:iCs/>
        </w:rPr>
        <w:t xml:space="preserve">2 </w:t>
      </w:r>
      <w:r w:rsidRPr="007378F8">
        <w:rPr>
          <w:b/>
          <w:bCs/>
          <w:i/>
          <w:iCs/>
        </w:rPr>
        <w:t>:</w:t>
      </w:r>
      <w:proofErr w:type="gramEnd"/>
      <w:r w:rsidRPr="007378F8">
        <w:rPr>
          <w:b/>
          <w:bCs/>
          <w:i/>
          <w:iCs/>
        </w:rPr>
        <w:t xml:space="preserve"> 202</w:t>
      </w:r>
      <w:r w:rsidR="00601C1B" w:rsidRPr="007378F8">
        <w:rPr>
          <w:b/>
          <w:bCs/>
          <w:i/>
          <w:iCs/>
        </w:rPr>
        <w:t>5</w:t>
      </w:r>
      <w:r w:rsidRPr="007378F8">
        <w:rPr>
          <w:b/>
          <w:bCs/>
          <w:i/>
          <w:iCs/>
        </w:rPr>
        <w:t>–202</w:t>
      </w:r>
      <w:r w:rsidR="00601C1B" w:rsidRPr="007378F8">
        <w:rPr>
          <w:b/>
          <w:bCs/>
          <w:i/>
          <w:iCs/>
        </w:rPr>
        <w:t>6</w:t>
      </w:r>
      <w:r w:rsidRPr="007378F8">
        <w:rPr>
          <w:b/>
          <w:bCs/>
          <w:i/>
          <w:iCs/>
        </w:rPr>
        <w:t xml:space="preserve"> Güz Değerlendirme Raporu</w:t>
      </w:r>
      <w:r w:rsidR="0057340B" w:rsidRPr="007378F8">
        <w:rPr>
          <w:b/>
          <w:bCs/>
          <w:i/>
          <w:iCs/>
        </w:rPr>
        <w:t xml:space="preserve"> </w:t>
      </w:r>
    </w:p>
    <w:p w14:paraId="1C03F085" w14:textId="4C97703B" w:rsidR="002C67E0" w:rsidRPr="007378F8" w:rsidRDefault="002C67E0" w:rsidP="002C67E0">
      <w:pPr>
        <w:numPr>
          <w:ilvl w:val="0"/>
          <w:numId w:val="3"/>
        </w:numPr>
        <w:tabs>
          <w:tab w:val="left" w:pos="284"/>
        </w:tabs>
        <w:rPr>
          <w:b/>
          <w:bCs/>
        </w:rPr>
      </w:pPr>
      <w:proofErr w:type="spellStart"/>
      <w:r w:rsidRPr="007378F8">
        <w:rPr>
          <w:b/>
          <w:bCs/>
        </w:rPr>
        <w:t>Rubrik</w:t>
      </w:r>
      <w:proofErr w:type="spellEnd"/>
      <w:r w:rsidRPr="007378F8">
        <w:rPr>
          <w:b/>
          <w:bCs/>
        </w:rPr>
        <w:t xml:space="preserve"> kullanımı varsa örnek </w:t>
      </w:r>
    </w:p>
    <w:p w14:paraId="7B987D93" w14:textId="77777777" w:rsidR="00260777" w:rsidRPr="007378F8" w:rsidRDefault="00260777" w:rsidP="00260777">
      <w:pPr>
        <w:pStyle w:val="NormalWeb"/>
        <w:jc w:val="both"/>
      </w:pPr>
      <w:r w:rsidRPr="007378F8">
        <w:t xml:space="preserve">Program kapsamında yürütülen ödev ve proje temelli derslerde </w:t>
      </w:r>
      <w:proofErr w:type="spellStart"/>
      <w:r w:rsidRPr="007378F8">
        <w:rPr>
          <w:rStyle w:val="Gl"/>
          <w:rFonts w:eastAsiaTheme="majorEastAsia"/>
          <w:b w:val="0"/>
          <w:bCs w:val="0"/>
        </w:rPr>
        <w:t>rubrik</w:t>
      </w:r>
      <w:proofErr w:type="spellEnd"/>
      <w:r w:rsidRPr="007378F8">
        <w:t xml:space="preserve"> kullanımına dair uygulama bulunmaktadır. Öğrencilerin akademik beklentilere uygun ödev sunabilmelerini sağlamak amacıyla, ön lisans düzeyinde genel çerçeveyi belirleyen bir yönerge hazırlanmış ve erişime açılmıştır:</w:t>
      </w:r>
    </w:p>
    <w:p w14:paraId="24165C73" w14:textId="77777777" w:rsidR="00260777" w:rsidRPr="007378F8" w:rsidRDefault="00260777" w:rsidP="00260777">
      <w:pPr>
        <w:pStyle w:val="NormalWeb"/>
      </w:pPr>
      <w:r w:rsidRPr="007378F8">
        <w:rPr>
          <w:rStyle w:val="Vurgu"/>
          <w:rFonts w:eastAsiaTheme="majorEastAsia"/>
          <w:i w:val="0"/>
          <w:iCs w:val="0"/>
        </w:rPr>
        <w:t xml:space="preserve">Ödev Hazırlama Yönergesi </w:t>
      </w:r>
      <w:r w:rsidRPr="007378F8">
        <w:br/>
      </w:r>
      <w:hyperlink r:id="rId6" w:tgtFrame="_new" w:history="1">
        <w:r w:rsidRPr="007378F8">
          <w:rPr>
            <w:rStyle w:val="Kpr"/>
            <w:rFonts w:eastAsiaTheme="majorEastAsia"/>
          </w:rPr>
          <w:t>https://isg-tbmyo.marmara.edu.tr/dosya/tbmyo/isg/26%20MART%20ETK%C4%B0NL%C4%B0K%20FOTO%C4%9ERAFLARI/OdevYonergesi_ISG.pdf</w:t>
        </w:r>
      </w:hyperlink>
    </w:p>
    <w:p w14:paraId="4D73FB80" w14:textId="77777777" w:rsidR="00990B00" w:rsidRPr="007378F8" w:rsidRDefault="00990B00" w:rsidP="00990B00">
      <w:pPr>
        <w:pStyle w:val="NormalWeb"/>
        <w:jc w:val="both"/>
        <w:rPr>
          <w:color w:val="000000"/>
        </w:rPr>
      </w:pPr>
      <w:r w:rsidRPr="007378F8">
        <w:rPr>
          <w:color w:val="000000"/>
        </w:rPr>
        <w:t xml:space="preserve">Ders bazlı incelemelerde, öğretim elemanlarının farklı değerlendirme ölçütleri kullandığı ve </w:t>
      </w:r>
      <w:proofErr w:type="spellStart"/>
      <w:r w:rsidRPr="007378F8">
        <w:rPr>
          <w:color w:val="000000"/>
        </w:rPr>
        <w:t>rubrik</w:t>
      </w:r>
      <w:proofErr w:type="spellEnd"/>
      <w:r w:rsidRPr="007378F8">
        <w:rPr>
          <w:color w:val="000000"/>
        </w:rPr>
        <w:t xml:space="preserve"> sisteminin program genelinde henüz standart bir yapıya kavuşturulmadığı tespit edilmiştir. Önceki dönemde </w:t>
      </w:r>
      <w:proofErr w:type="spellStart"/>
      <w:r w:rsidRPr="007378F8">
        <w:rPr>
          <w:color w:val="000000"/>
        </w:rPr>
        <w:t>rubrik</w:t>
      </w:r>
      <w:proofErr w:type="spellEnd"/>
      <w:r w:rsidRPr="007378F8">
        <w:rPr>
          <w:color w:val="000000"/>
        </w:rPr>
        <w:t xml:space="preserve"> kullanımının standartlaştırılmasına yönelik bir planlama yapılmış olmakla birlikte, bu çalışmanın uygulamaya geçirilmesi ileri bir tarihe bırakılmıştır.</w:t>
      </w:r>
    </w:p>
    <w:p w14:paraId="7584377C" w14:textId="2F8AB941" w:rsidR="00990B00" w:rsidRPr="007378F8" w:rsidRDefault="00990B00" w:rsidP="00990B00">
      <w:pPr>
        <w:pStyle w:val="NormalWeb"/>
        <w:jc w:val="both"/>
        <w:rPr>
          <w:color w:val="000000"/>
        </w:rPr>
      </w:pPr>
      <w:r w:rsidRPr="007378F8">
        <w:rPr>
          <w:color w:val="000000"/>
        </w:rPr>
        <w:t xml:space="preserve">6 Şubat 2026 tarihli Resmî </w:t>
      </w:r>
      <w:proofErr w:type="spellStart"/>
      <w:r w:rsidRPr="007378F8">
        <w:rPr>
          <w:color w:val="000000"/>
        </w:rPr>
        <w:t>Gazete’de</w:t>
      </w:r>
      <w:proofErr w:type="spellEnd"/>
      <w:r w:rsidRPr="007378F8">
        <w:rPr>
          <w:color w:val="000000"/>
        </w:rPr>
        <w:t xml:space="preserve"> yayımlanan</w:t>
      </w:r>
      <w:r w:rsidRPr="007378F8">
        <w:rPr>
          <w:rStyle w:val="apple-converted-space"/>
          <w:rFonts w:eastAsiaTheme="majorEastAsia"/>
          <w:color w:val="000000"/>
        </w:rPr>
        <w:t> </w:t>
      </w:r>
      <w:r w:rsidRPr="007378F8">
        <w:rPr>
          <w:rStyle w:val="Gl"/>
          <w:rFonts w:eastAsiaTheme="majorEastAsia"/>
          <w:b w:val="0"/>
          <w:bCs w:val="0"/>
          <w:color w:val="000000"/>
        </w:rPr>
        <w:t>Yükseköğretimde Uygulamalı Eğitimler Çerçeve Yönetmeliğinde Değişiklik Yapılmasına Dair Yönetmelik</w:t>
      </w:r>
      <w:r w:rsidRPr="007378F8">
        <w:rPr>
          <w:rStyle w:val="apple-converted-space"/>
          <w:rFonts w:eastAsiaTheme="majorEastAsia"/>
          <w:color w:val="000000"/>
        </w:rPr>
        <w:t> </w:t>
      </w:r>
      <w:r w:rsidRPr="007378F8">
        <w:rPr>
          <w:color w:val="000000"/>
        </w:rPr>
        <w:t>ile birlikte, program çıktılarının Türkiye Yükseköğretim Yeterlilikler Çerçevesi (TYYÇ) ile uyumlu şekilde yeniden değerlendirilmesi ve uygulamalı eğitim süreçlerinin kalite güvencesi ilkeleri doğrultusunda yapılandırılması gerekliliği ortaya çıkmıştır.</w:t>
      </w:r>
    </w:p>
    <w:p w14:paraId="6C519604" w14:textId="77777777" w:rsidR="00990B00" w:rsidRPr="007378F8" w:rsidRDefault="00990B00" w:rsidP="00990B00">
      <w:pPr>
        <w:pStyle w:val="NormalWeb"/>
        <w:jc w:val="both"/>
        <w:rPr>
          <w:color w:val="000000"/>
        </w:rPr>
      </w:pPr>
      <w:r w:rsidRPr="007378F8">
        <w:rPr>
          <w:color w:val="000000"/>
        </w:rPr>
        <w:t xml:space="preserve">Ayrıca program düzeyinde akreditasyon başvurusuna yönelik hazırlıkların gündemde olması ve bu kapsamda müfredat ile Program Öğrenme Çıktılarında güncelleme ihtimalinin bulunması nedeniyle, </w:t>
      </w:r>
      <w:proofErr w:type="spellStart"/>
      <w:r w:rsidRPr="007378F8">
        <w:rPr>
          <w:color w:val="000000"/>
        </w:rPr>
        <w:t>rubrik</w:t>
      </w:r>
      <w:proofErr w:type="spellEnd"/>
      <w:r w:rsidRPr="007378F8">
        <w:rPr>
          <w:color w:val="000000"/>
        </w:rPr>
        <w:t xml:space="preserve"> standartlaştırma çalışmasının güncellenmiş program yapısı doğrultusunda ele alınmasının daha uygun olacağı değerlendirilmiştir.</w:t>
      </w:r>
    </w:p>
    <w:p w14:paraId="10F50EF8" w14:textId="77777777" w:rsidR="00990B00" w:rsidRPr="007378F8" w:rsidRDefault="00990B00" w:rsidP="00990B00">
      <w:pPr>
        <w:pStyle w:val="NormalWeb"/>
        <w:jc w:val="both"/>
        <w:rPr>
          <w:color w:val="000000"/>
        </w:rPr>
      </w:pPr>
      <w:r w:rsidRPr="007378F8">
        <w:rPr>
          <w:color w:val="000000"/>
        </w:rPr>
        <w:t xml:space="preserve">Bu nedenle </w:t>
      </w:r>
      <w:proofErr w:type="spellStart"/>
      <w:r w:rsidRPr="007378F8">
        <w:rPr>
          <w:color w:val="000000"/>
        </w:rPr>
        <w:t>rubriklerin</w:t>
      </w:r>
      <w:proofErr w:type="spellEnd"/>
      <w:r w:rsidRPr="007378F8">
        <w:rPr>
          <w:color w:val="000000"/>
        </w:rPr>
        <w:t xml:space="preserve"> program genelinde standartlaştırılmasına yönelik çalışma;</w:t>
      </w:r>
    </w:p>
    <w:p w14:paraId="244BE8C8" w14:textId="77777777" w:rsidR="00990B00" w:rsidRPr="007378F8" w:rsidRDefault="00990B00" w:rsidP="00990B00">
      <w:pPr>
        <w:pStyle w:val="NormalWeb"/>
        <w:numPr>
          <w:ilvl w:val="0"/>
          <w:numId w:val="35"/>
        </w:numPr>
        <w:jc w:val="both"/>
        <w:rPr>
          <w:color w:val="000000"/>
        </w:rPr>
      </w:pPr>
      <w:r w:rsidRPr="007378F8">
        <w:rPr>
          <w:color w:val="000000"/>
        </w:rPr>
        <w:t>PÖÇ ve ders öğrenme çıktılarının güncellenmesi sonrasında,</w:t>
      </w:r>
    </w:p>
    <w:p w14:paraId="0F2E0C56" w14:textId="77777777" w:rsidR="00990B00" w:rsidRPr="007378F8" w:rsidRDefault="00990B00" w:rsidP="00990B00">
      <w:pPr>
        <w:pStyle w:val="NormalWeb"/>
        <w:numPr>
          <w:ilvl w:val="0"/>
          <w:numId w:val="35"/>
        </w:numPr>
        <w:jc w:val="both"/>
        <w:rPr>
          <w:color w:val="000000"/>
        </w:rPr>
      </w:pPr>
      <w:r w:rsidRPr="007378F8">
        <w:rPr>
          <w:color w:val="000000"/>
        </w:rPr>
        <w:t>TYYÇ ile uyumlu ölçme ve değerlendirme çerçevesi netleştirildikten sonra,</w:t>
      </w:r>
    </w:p>
    <w:p w14:paraId="5EFAFA9A" w14:textId="77777777" w:rsidR="00990B00" w:rsidRPr="007378F8" w:rsidRDefault="00990B00" w:rsidP="005A3030">
      <w:pPr>
        <w:pStyle w:val="NormalWeb"/>
        <w:numPr>
          <w:ilvl w:val="0"/>
          <w:numId w:val="35"/>
        </w:numPr>
        <w:jc w:val="both"/>
        <w:rPr>
          <w:color w:val="000000"/>
        </w:rPr>
      </w:pPr>
      <w:r w:rsidRPr="007378F8">
        <w:rPr>
          <w:color w:val="000000"/>
        </w:rPr>
        <w:t>Bölüm kurulu kararı ile sistematik biçimde yürütülmek üzere planlama aşamasında tutulmaktadır</w:t>
      </w:r>
    </w:p>
    <w:p w14:paraId="5E400078" w14:textId="2A60CF3C" w:rsidR="005A3030" w:rsidRPr="007378F8" w:rsidRDefault="001A0411" w:rsidP="00990B00">
      <w:pPr>
        <w:pStyle w:val="NormalWeb"/>
        <w:jc w:val="both"/>
        <w:rPr>
          <w:color w:val="000000"/>
        </w:rPr>
      </w:pPr>
      <w:r w:rsidRPr="007378F8">
        <w:rPr>
          <w:rStyle w:val="Gl"/>
          <w:rFonts w:eastAsiaTheme="majorEastAsia"/>
          <w:i/>
          <w:iCs/>
        </w:rPr>
        <w:t>KANIT 3:</w:t>
      </w:r>
      <w:r w:rsidRPr="007378F8">
        <w:rPr>
          <w:i/>
          <w:iCs/>
        </w:rPr>
        <w:t xml:space="preserve"> </w:t>
      </w:r>
      <w:r w:rsidRPr="007378F8">
        <w:rPr>
          <w:b/>
          <w:bCs/>
          <w:i/>
          <w:iCs/>
        </w:rPr>
        <w:t>Ödev Hazırlama Yönergesi</w:t>
      </w:r>
    </w:p>
    <w:p w14:paraId="5E2ECC8C" w14:textId="0E5AD7B2" w:rsidR="002C67E0" w:rsidRPr="007378F8" w:rsidRDefault="002C67E0" w:rsidP="002C67E0">
      <w:pPr>
        <w:numPr>
          <w:ilvl w:val="0"/>
          <w:numId w:val="3"/>
        </w:numPr>
        <w:tabs>
          <w:tab w:val="left" w:pos="284"/>
        </w:tabs>
        <w:rPr>
          <w:b/>
          <w:bCs/>
        </w:rPr>
      </w:pPr>
      <w:r w:rsidRPr="007378F8">
        <w:rPr>
          <w:b/>
          <w:bCs/>
        </w:rPr>
        <w:lastRenderedPageBreak/>
        <w:t xml:space="preserve">Eşik değer belirlenmiş mi? </w:t>
      </w:r>
    </w:p>
    <w:p w14:paraId="52F3FAF6" w14:textId="77777777" w:rsidR="00260777" w:rsidRPr="007378F8" w:rsidRDefault="00260777" w:rsidP="00260777">
      <w:pPr>
        <w:pStyle w:val="NormalWeb"/>
        <w:jc w:val="both"/>
      </w:pPr>
      <w:r w:rsidRPr="007378F8">
        <w:t xml:space="preserve">Program çıktılarının izlenmesi ve kalite güvencesi süreçlerinin güçlendirilmesi amacıyla, </w:t>
      </w:r>
      <w:r w:rsidRPr="007378F8">
        <w:rPr>
          <w:rStyle w:val="Gl"/>
          <w:rFonts w:eastAsiaTheme="majorEastAsia"/>
          <w:b w:val="0"/>
          <w:bCs w:val="0"/>
        </w:rPr>
        <w:t>eşik değer</w:t>
      </w:r>
      <w:r w:rsidRPr="007378F8">
        <w:t xml:space="preserve"> belirleme çalışmaları yürütülmüştür. Bu kapsamda, </w:t>
      </w:r>
      <w:r w:rsidRPr="007378F8">
        <w:rPr>
          <w:rStyle w:val="Gl"/>
          <w:rFonts w:eastAsiaTheme="majorEastAsia"/>
          <w:b w:val="0"/>
          <w:bCs w:val="0"/>
        </w:rPr>
        <w:t>23/07/2025 tarihli bölüm kurulu toplantısı</w:t>
      </w:r>
      <w:r w:rsidRPr="007378F8">
        <w:t xml:space="preserve"> ile tüm Program Öğrenme Çıktıları (PÖÇ) için geçerli olmak üzere </w:t>
      </w:r>
      <w:r w:rsidRPr="007378F8">
        <w:rPr>
          <w:rStyle w:val="Gl"/>
          <w:rFonts w:eastAsiaTheme="majorEastAsia"/>
          <w:b w:val="0"/>
          <w:bCs w:val="0"/>
        </w:rPr>
        <w:t>başarı eşiği %70</w:t>
      </w:r>
      <w:r w:rsidRPr="007378F8">
        <w:t xml:space="preserve"> olarak belirlenmiştir.</w:t>
      </w:r>
    </w:p>
    <w:p w14:paraId="5E813BBE" w14:textId="77777777" w:rsidR="00990B00" w:rsidRPr="007378F8" w:rsidRDefault="00990B00" w:rsidP="00990B00">
      <w:pPr>
        <w:pStyle w:val="NormalWeb"/>
        <w:jc w:val="both"/>
        <w:rPr>
          <w:color w:val="000000"/>
        </w:rPr>
      </w:pPr>
      <w:r w:rsidRPr="007378F8">
        <w:rPr>
          <w:color w:val="000000"/>
        </w:rPr>
        <w:t>Belirlenen bu eşik değer, program düzeyinde öğrenme çıktılarının kabul edilebilir başarı düzeyini tanımlamakta ve iyileştirme gerektiren alanların tespit edilmesine imkân sağlamaktadır.</w:t>
      </w:r>
    </w:p>
    <w:p w14:paraId="1EDDBEB8" w14:textId="4088BDD8" w:rsidR="00990B00" w:rsidRPr="007378F8" w:rsidRDefault="00990B00" w:rsidP="00990B00">
      <w:pPr>
        <w:pStyle w:val="NormalWeb"/>
        <w:jc w:val="both"/>
        <w:rPr>
          <w:color w:val="000000"/>
        </w:rPr>
      </w:pPr>
      <w:r w:rsidRPr="007378F8">
        <w:rPr>
          <w:color w:val="000000"/>
        </w:rPr>
        <w:t>Mevcut uygulamada PÖÇ başarı oranları, ders başarı oranlarının DÖÇ–PÖÇ katkı matrisi üzerinden ağırlıklı ortalama yöntemiyle hesaplanması yoluyla izlenmektedir. Ancak henüz her bir PÖÇ için doğrudan ölçme araçlarını içeren ayrıntılı bir ölçme planı oluşturulmamıştır. Bu nedenle sınav sorularının veya değerlendirme araçlarının doğrudan PÖÇ bazlı eşleştirilmesine yönelik uygulama sistematik biçimde hayata geçirilmemiştir.</w:t>
      </w:r>
    </w:p>
    <w:p w14:paraId="3BEA5264" w14:textId="77777777" w:rsidR="00990B00" w:rsidRPr="007378F8" w:rsidRDefault="00990B00" w:rsidP="00990B00">
      <w:pPr>
        <w:pStyle w:val="NormalWeb"/>
        <w:jc w:val="both"/>
        <w:rPr>
          <w:color w:val="000000"/>
        </w:rPr>
      </w:pPr>
      <w:r w:rsidRPr="007378F8">
        <w:rPr>
          <w:color w:val="000000"/>
        </w:rPr>
        <w:t xml:space="preserve">Eşik değerlerin yeni belirlenmiş olması, ölçme-değerlendirme sisteminin daha yapılandırılmış hale getirilmesi ihtiyacını ortaya koymuştur. Ayrıca 6 Şubat 2026 tarihli Resmî </w:t>
      </w:r>
      <w:proofErr w:type="spellStart"/>
      <w:r w:rsidRPr="007378F8">
        <w:rPr>
          <w:color w:val="000000"/>
        </w:rPr>
        <w:t>Gazete’de</w:t>
      </w:r>
      <w:proofErr w:type="spellEnd"/>
      <w:r w:rsidRPr="007378F8">
        <w:rPr>
          <w:color w:val="000000"/>
        </w:rPr>
        <w:t xml:space="preserve"> yayımlanan yönetmelik değişikliği doğrultusunda program çıktılarının TYYÇ ile uyumlu biçimde yeniden gözden geçirilmesi gerekliliği ve program düzeyinde kalite güvencesine yönelik hazırlıkların gündemde olması, ölçme planlarının güncellenmiş program yapısı doğrultusunda hazırlanmasını gerekli kılmaktadır.</w:t>
      </w:r>
    </w:p>
    <w:p w14:paraId="1CAB74E8" w14:textId="41FDDF8A" w:rsidR="00990B00" w:rsidRPr="007378F8" w:rsidRDefault="00990B00" w:rsidP="00990B00">
      <w:pPr>
        <w:pStyle w:val="NormalWeb"/>
        <w:jc w:val="both"/>
        <w:rPr>
          <w:color w:val="000000"/>
        </w:rPr>
      </w:pPr>
      <w:r w:rsidRPr="007378F8">
        <w:rPr>
          <w:color w:val="000000"/>
        </w:rPr>
        <w:t>Bu doğrultuda söz konusu çalışmaların, program çıktılarının güncellenmesi ve mevzuat uyum sürecinin tamamlanmasının ardından hayata geçirilmesi öngörülmektedir.</w:t>
      </w:r>
    </w:p>
    <w:p w14:paraId="79EBDC41" w14:textId="7838FD89" w:rsidR="0057340B" w:rsidRPr="007378F8" w:rsidRDefault="0057340B" w:rsidP="0057340B">
      <w:pPr>
        <w:tabs>
          <w:tab w:val="left" w:pos="284"/>
        </w:tabs>
        <w:rPr>
          <w:rStyle w:val="Gl"/>
          <w:i/>
          <w:iCs/>
        </w:rPr>
      </w:pPr>
      <w:r w:rsidRPr="007378F8">
        <w:rPr>
          <w:rStyle w:val="Gl"/>
          <w:i/>
          <w:iCs/>
        </w:rPr>
        <w:t xml:space="preserve">KANIT </w:t>
      </w:r>
      <w:proofErr w:type="gramStart"/>
      <w:r w:rsidRPr="007378F8">
        <w:rPr>
          <w:rStyle w:val="Gl"/>
          <w:i/>
          <w:iCs/>
        </w:rPr>
        <w:t>1 :</w:t>
      </w:r>
      <w:proofErr w:type="gramEnd"/>
      <w:r w:rsidRPr="007378F8">
        <w:rPr>
          <w:i/>
          <w:iCs/>
        </w:rPr>
        <w:t xml:space="preserve"> </w:t>
      </w:r>
      <w:r w:rsidRPr="007378F8">
        <w:rPr>
          <w:rStyle w:val="Gl"/>
          <w:i/>
          <w:iCs/>
        </w:rPr>
        <w:t>23/07/2025 tarihli Bölüm Kurulu Toplantı Tutanağı</w:t>
      </w:r>
    </w:p>
    <w:p w14:paraId="35156B37" w14:textId="77777777" w:rsidR="00A13500" w:rsidRPr="007378F8" w:rsidRDefault="00A13500" w:rsidP="0057340B">
      <w:pPr>
        <w:tabs>
          <w:tab w:val="left" w:pos="284"/>
        </w:tabs>
        <w:rPr>
          <w:i/>
          <w:iCs/>
        </w:rPr>
      </w:pPr>
    </w:p>
    <w:p w14:paraId="424CC20E" w14:textId="12C72CE1" w:rsidR="00292324" w:rsidRPr="007378F8" w:rsidRDefault="002C67E0" w:rsidP="00292324">
      <w:pPr>
        <w:numPr>
          <w:ilvl w:val="0"/>
          <w:numId w:val="3"/>
        </w:numPr>
        <w:tabs>
          <w:tab w:val="left" w:pos="284"/>
        </w:tabs>
        <w:rPr>
          <w:b/>
          <w:bCs/>
        </w:rPr>
      </w:pPr>
      <w:r w:rsidRPr="007378F8">
        <w:rPr>
          <w:b/>
          <w:bCs/>
        </w:rPr>
        <w:t xml:space="preserve">Öğrenme çıktısı başarı düzeyleri (ortalama, minimum, maksimum) </w:t>
      </w:r>
    </w:p>
    <w:p w14:paraId="2C94F869" w14:textId="77777777" w:rsidR="00260777" w:rsidRPr="007378F8" w:rsidRDefault="00260777" w:rsidP="00260777">
      <w:pPr>
        <w:pStyle w:val="NormalWeb"/>
        <w:jc w:val="both"/>
      </w:pPr>
      <w:r w:rsidRPr="007378F8">
        <w:t xml:space="preserve">Program Öğrenme Çıktıları (PÖÇ) kapsamında başarı düzeylerinin (ortalama, minimum, maksimum) analiz edilebilmesi için öncelikle ölçme planlarının oluşturulması gerekmektedir. Ancak mevcut durumda, henüz </w:t>
      </w:r>
      <w:proofErr w:type="spellStart"/>
      <w:r w:rsidRPr="007378F8">
        <w:t>PÖÇ’ler</w:t>
      </w:r>
      <w:proofErr w:type="spellEnd"/>
      <w:r w:rsidRPr="007378F8">
        <w:t xml:space="preserve"> için ders bazlı ayrıntılı bir ölçme planı hazırlanmadığından dolayı, ilgili başarı düzeyleri belirlenememiştir.</w:t>
      </w:r>
    </w:p>
    <w:p w14:paraId="6A0A9D33" w14:textId="77777777" w:rsidR="00260777" w:rsidRPr="007378F8" w:rsidRDefault="00260777" w:rsidP="00260777">
      <w:pPr>
        <w:pStyle w:val="NormalWeb"/>
        <w:jc w:val="both"/>
      </w:pPr>
      <w:r w:rsidRPr="007378F8">
        <w:t xml:space="preserve">Bu nedenle, </w:t>
      </w:r>
      <w:r w:rsidRPr="007378F8">
        <w:rPr>
          <w:rStyle w:val="Gl"/>
          <w:rFonts w:eastAsiaTheme="majorEastAsia"/>
          <w:b w:val="0"/>
          <w:bCs w:val="0"/>
        </w:rPr>
        <w:t>23/07/2025 tarihli bölüm kurulu kararı</w:t>
      </w:r>
      <w:r w:rsidRPr="007378F8">
        <w:t xml:space="preserve"> doğrultusunda;</w:t>
      </w:r>
    </w:p>
    <w:p w14:paraId="343D8B30" w14:textId="77777777" w:rsidR="00260777" w:rsidRPr="007378F8" w:rsidRDefault="00260777" w:rsidP="00C40D6A">
      <w:pPr>
        <w:pStyle w:val="NormalWeb"/>
        <w:numPr>
          <w:ilvl w:val="0"/>
          <w:numId w:val="31"/>
        </w:numPr>
        <w:jc w:val="both"/>
      </w:pPr>
      <w:r w:rsidRPr="007378F8">
        <w:t>Her bir PÖÇ için ayrı ayrı ölçme planlarının oluşturulması,</w:t>
      </w:r>
    </w:p>
    <w:p w14:paraId="38118C3A" w14:textId="77777777" w:rsidR="00260777" w:rsidRPr="007378F8" w:rsidRDefault="00260777" w:rsidP="00C40D6A">
      <w:pPr>
        <w:pStyle w:val="NormalWeb"/>
        <w:numPr>
          <w:ilvl w:val="0"/>
          <w:numId w:val="31"/>
        </w:numPr>
        <w:jc w:val="both"/>
      </w:pPr>
      <w:r w:rsidRPr="007378F8">
        <w:t>Bu planlar doğrultusunda ölçme araçlarının yapılandırılması,</w:t>
      </w:r>
    </w:p>
    <w:p w14:paraId="1EBE223A" w14:textId="2508EB47" w:rsidR="00DF56EE" w:rsidRPr="007378F8" w:rsidRDefault="00260777" w:rsidP="00C40D6A">
      <w:pPr>
        <w:pStyle w:val="NormalWeb"/>
        <w:numPr>
          <w:ilvl w:val="0"/>
          <w:numId w:val="31"/>
        </w:numPr>
        <w:jc w:val="both"/>
      </w:pPr>
      <w:r w:rsidRPr="007378F8">
        <w:t>Elde edilecek verilere dayalı olarak başarı düzeylerinin (ortalama, en düşük, en yüksek) belirlenmesi hedeflenm</w:t>
      </w:r>
      <w:r w:rsidR="00990B00" w:rsidRPr="007378F8">
        <w:t xml:space="preserve">iştir. </w:t>
      </w:r>
    </w:p>
    <w:p w14:paraId="5BDE4056" w14:textId="77777777" w:rsidR="00111F67" w:rsidRPr="007378F8" w:rsidRDefault="00111F67" w:rsidP="00111F67">
      <w:pPr>
        <w:pStyle w:val="NormalWeb"/>
        <w:jc w:val="both"/>
        <w:rPr>
          <w:color w:val="000000"/>
        </w:rPr>
      </w:pPr>
      <w:r w:rsidRPr="007378F8">
        <w:rPr>
          <w:color w:val="000000"/>
        </w:rPr>
        <w:t>Ancak öğrenci bazlı ayrıntılı performans dağılımlarının (ortalama, en düşük ve en yüksek bireysel başarı düzeyleri) sistematik biçimde analiz edilmesine yönelik ölçme planı henüz uygulamaya geçirilmemiştir.</w:t>
      </w:r>
    </w:p>
    <w:p w14:paraId="78570ED6" w14:textId="77777777" w:rsidR="00111F67" w:rsidRPr="007378F8" w:rsidRDefault="00111F67" w:rsidP="00111F67">
      <w:pPr>
        <w:pStyle w:val="NormalWeb"/>
        <w:jc w:val="both"/>
        <w:rPr>
          <w:color w:val="000000"/>
        </w:rPr>
      </w:pPr>
      <w:r w:rsidRPr="007378F8">
        <w:rPr>
          <w:color w:val="000000"/>
        </w:rPr>
        <w:t xml:space="preserve">6 Şubat 2026 tarihli Resmî </w:t>
      </w:r>
      <w:proofErr w:type="spellStart"/>
      <w:r w:rsidRPr="007378F8">
        <w:rPr>
          <w:color w:val="000000"/>
        </w:rPr>
        <w:t>Gazete’de</w:t>
      </w:r>
      <w:proofErr w:type="spellEnd"/>
      <w:r w:rsidRPr="007378F8">
        <w:rPr>
          <w:color w:val="000000"/>
        </w:rPr>
        <w:t xml:space="preserve"> yayımlanan yönetmelik değişikliği ile uygulamalı eğitim süreçlerinin TYYÇ ile uyumlu şekilde yeniden yapılandırılması gerekliliği ortaya çıkmıştır. Ayrıca program düzeyinde kalite güvencesi ve olası akreditasyon hazırlıkları kapsamında müfredat ve PÖÇ güncellemelerinin gündeme gelmesi nedeniyle, önceki raporda hedeflenen ölçme planı çalışması revizyon kapsamına alınmıştır.</w:t>
      </w:r>
    </w:p>
    <w:p w14:paraId="774BDF2C" w14:textId="77777777" w:rsidR="007378F8" w:rsidRDefault="007378F8" w:rsidP="00111F67">
      <w:pPr>
        <w:pStyle w:val="NormalWeb"/>
        <w:rPr>
          <w:color w:val="000000"/>
        </w:rPr>
      </w:pPr>
    </w:p>
    <w:p w14:paraId="3EE121A7" w14:textId="1280EE8A" w:rsidR="00111F67" w:rsidRPr="007378F8" w:rsidRDefault="00111F67" w:rsidP="00111F67">
      <w:pPr>
        <w:pStyle w:val="NormalWeb"/>
        <w:rPr>
          <w:color w:val="000000"/>
        </w:rPr>
      </w:pPr>
      <w:r w:rsidRPr="007378F8">
        <w:rPr>
          <w:color w:val="000000"/>
        </w:rPr>
        <w:lastRenderedPageBreak/>
        <w:t>Bu doğrultuda;</w:t>
      </w:r>
    </w:p>
    <w:p w14:paraId="5DD4CB86" w14:textId="77777777" w:rsidR="00111F67" w:rsidRPr="007378F8" w:rsidRDefault="00111F67" w:rsidP="00111F67">
      <w:pPr>
        <w:pStyle w:val="NormalWeb"/>
        <w:numPr>
          <w:ilvl w:val="0"/>
          <w:numId w:val="37"/>
        </w:numPr>
        <w:rPr>
          <w:color w:val="000000"/>
        </w:rPr>
      </w:pPr>
      <w:r w:rsidRPr="007378F8">
        <w:rPr>
          <w:color w:val="000000"/>
        </w:rPr>
        <w:t>PÖÇ ve ders öğrenme çıktılarının güncellenmesi,</w:t>
      </w:r>
    </w:p>
    <w:p w14:paraId="4790B4F0" w14:textId="77777777" w:rsidR="00111F67" w:rsidRPr="007378F8" w:rsidRDefault="00111F67" w:rsidP="00111F67">
      <w:pPr>
        <w:pStyle w:val="NormalWeb"/>
        <w:numPr>
          <w:ilvl w:val="0"/>
          <w:numId w:val="37"/>
        </w:numPr>
        <w:rPr>
          <w:color w:val="000000"/>
        </w:rPr>
      </w:pPr>
      <w:r w:rsidRPr="007378F8">
        <w:rPr>
          <w:color w:val="000000"/>
        </w:rPr>
        <w:t>TYYÇ ile uyumlu ölçme-değerlendirme çerçevesinin netleştirilmesi,</w:t>
      </w:r>
    </w:p>
    <w:p w14:paraId="157A2C30" w14:textId="77777777" w:rsidR="00111F67" w:rsidRPr="007378F8" w:rsidRDefault="00111F67" w:rsidP="00111F67">
      <w:pPr>
        <w:pStyle w:val="NormalWeb"/>
        <w:numPr>
          <w:ilvl w:val="0"/>
          <w:numId w:val="37"/>
        </w:numPr>
        <w:rPr>
          <w:color w:val="000000"/>
        </w:rPr>
      </w:pPr>
      <w:r w:rsidRPr="007378F8">
        <w:rPr>
          <w:color w:val="000000"/>
        </w:rPr>
        <w:t>Güncellenmiş program yapısına uygun ölçme planlarının hazırlanması</w:t>
      </w:r>
    </w:p>
    <w:p w14:paraId="0AFDEE7B" w14:textId="77777777" w:rsidR="00111F67" w:rsidRPr="007378F8" w:rsidRDefault="00111F67" w:rsidP="00111F67">
      <w:pPr>
        <w:pStyle w:val="NormalWeb"/>
        <w:rPr>
          <w:color w:val="000000"/>
        </w:rPr>
      </w:pPr>
      <w:proofErr w:type="gramStart"/>
      <w:r w:rsidRPr="007378F8">
        <w:rPr>
          <w:color w:val="000000"/>
        </w:rPr>
        <w:t>planlanmaktadır</w:t>
      </w:r>
      <w:proofErr w:type="gramEnd"/>
      <w:r w:rsidRPr="007378F8">
        <w:rPr>
          <w:color w:val="000000"/>
        </w:rPr>
        <w:t>.</w:t>
      </w:r>
    </w:p>
    <w:p w14:paraId="4AB28B45" w14:textId="77777777" w:rsidR="00111F67" w:rsidRPr="007378F8" w:rsidRDefault="00111F67" w:rsidP="00111F67">
      <w:pPr>
        <w:pStyle w:val="NormalWeb"/>
        <w:rPr>
          <w:color w:val="000000"/>
        </w:rPr>
      </w:pPr>
      <w:r w:rsidRPr="007378F8">
        <w:rPr>
          <w:color w:val="000000"/>
        </w:rPr>
        <w:t>Söz konusu çalışmaların, program yapısının güncellenmesinin ardından sistematik biçimde uygulanması öngörülmektedir.</w:t>
      </w:r>
    </w:p>
    <w:p w14:paraId="7808E79F" w14:textId="08AAB42E" w:rsidR="00A13500" w:rsidRPr="007378F8" w:rsidRDefault="0057340B" w:rsidP="0057340B">
      <w:pPr>
        <w:tabs>
          <w:tab w:val="left" w:pos="284"/>
        </w:tabs>
        <w:rPr>
          <w:rStyle w:val="Gl"/>
          <w:i/>
          <w:iCs/>
        </w:rPr>
      </w:pPr>
      <w:r w:rsidRPr="007378F8">
        <w:rPr>
          <w:rStyle w:val="Gl"/>
          <w:i/>
          <w:iCs/>
        </w:rPr>
        <w:t xml:space="preserve">KANIT </w:t>
      </w:r>
      <w:proofErr w:type="gramStart"/>
      <w:r w:rsidRPr="007378F8">
        <w:rPr>
          <w:rStyle w:val="Gl"/>
          <w:i/>
          <w:iCs/>
        </w:rPr>
        <w:t>1 :</w:t>
      </w:r>
      <w:proofErr w:type="gramEnd"/>
      <w:r w:rsidRPr="007378F8">
        <w:rPr>
          <w:i/>
          <w:iCs/>
        </w:rPr>
        <w:t xml:space="preserve"> </w:t>
      </w:r>
      <w:r w:rsidRPr="007378F8">
        <w:rPr>
          <w:rStyle w:val="Gl"/>
          <w:i/>
          <w:iCs/>
        </w:rPr>
        <w:t>23/07/2025 tarihli Bölüm Kurulu Toplantı Tutanağı</w:t>
      </w:r>
    </w:p>
    <w:p w14:paraId="7891276B" w14:textId="77777777" w:rsidR="00A13500" w:rsidRPr="007378F8" w:rsidRDefault="00A13500" w:rsidP="0057340B">
      <w:pPr>
        <w:tabs>
          <w:tab w:val="left" w:pos="284"/>
        </w:tabs>
        <w:rPr>
          <w:b/>
          <w:bCs/>
          <w:i/>
          <w:iCs/>
        </w:rPr>
      </w:pPr>
    </w:p>
    <w:p w14:paraId="57AC21EC" w14:textId="51663268" w:rsidR="00292324" w:rsidRPr="007378F8" w:rsidRDefault="002C67E0" w:rsidP="00292324">
      <w:pPr>
        <w:numPr>
          <w:ilvl w:val="0"/>
          <w:numId w:val="3"/>
        </w:numPr>
        <w:tabs>
          <w:tab w:val="left" w:pos="284"/>
        </w:tabs>
        <w:rPr>
          <w:b/>
          <w:bCs/>
        </w:rPr>
      </w:pPr>
      <w:r w:rsidRPr="007378F8">
        <w:rPr>
          <w:b/>
          <w:bCs/>
        </w:rPr>
        <w:t xml:space="preserve">Öğrenci şikâyetleriyle/önerileriyle tutarlılık </w:t>
      </w:r>
    </w:p>
    <w:p w14:paraId="46329ED4" w14:textId="18789C9E" w:rsidR="00260777" w:rsidRPr="007378F8" w:rsidRDefault="00260777" w:rsidP="00260777">
      <w:pPr>
        <w:spacing w:before="100" w:beforeAutospacing="1" w:after="100" w:afterAutospacing="1"/>
        <w:jc w:val="both"/>
      </w:pPr>
      <w:r w:rsidRPr="007378F8">
        <w:t xml:space="preserve">Program kapsamında öğrencilerin görüş ve geri bildirimlerini iletebilecekleri açık ve erişilebilir bir iletişim ortamı bulunmaktadır. </w:t>
      </w:r>
      <w:proofErr w:type="gramStart"/>
      <w:r w:rsidRPr="007378F8">
        <w:t>Öğrenciler,</w:t>
      </w:r>
      <w:proofErr w:type="gramEnd"/>
      <w:r w:rsidRPr="007378F8">
        <w:t xml:space="preserve"> hem danışman öğretim elemanları hem de ders sorumluları ile gerek yüz yüze gerekse e-posta yoluyla kolaylıkla iletişim kurabilmektedir. Mevcut dönemde resmi kanallar aracılığıyla bildirilen herhangi bir öğrenci şikâyeti bulunmamaktadır.</w:t>
      </w:r>
    </w:p>
    <w:p w14:paraId="4870FE5F" w14:textId="77777777" w:rsidR="002C67E0" w:rsidRPr="007378F8" w:rsidRDefault="002C67E0" w:rsidP="002C67E0">
      <w:pPr>
        <w:numPr>
          <w:ilvl w:val="0"/>
          <w:numId w:val="3"/>
        </w:numPr>
        <w:tabs>
          <w:tab w:val="left" w:pos="284"/>
        </w:tabs>
        <w:rPr>
          <w:b/>
          <w:bCs/>
        </w:rPr>
      </w:pPr>
      <w:r w:rsidRPr="007378F8">
        <w:rPr>
          <w:b/>
          <w:bCs/>
        </w:rPr>
        <w:t xml:space="preserve">Öğretim üyesi değerlendirme ve önerileri </w:t>
      </w:r>
    </w:p>
    <w:p w14:paraId="0FE01E95" w14:textId="77777777" w:rsidR="00111F67" w:rsidRPr="007378F8" w:rsidRDefault="00111F67" w:rsidP="00111F67">
      <w:pPr>
        <w:pStyle w:val="NormalWeb"/>
        <w:jc w:val="both"/>
        <w:rPr>
          <w:color w:val="000000"/>
        </w:rPr>
      </w:pPr>
      <w:r w:rsidRPr="007378F8">
        <w:rPr>
          <w:color w:val="000000"/>
        </w:rPr>
        <w:t>2024–2025 Güz Dönemi’ne ilişkin öğretim elemanlarının değerlendirmeleri ve önerileri, dönem sonunda hazırlanan Ders Değerlendirme Raporları aracılığıyla kayıt altına alınmıştır. Bu raporlar; öğretim süreci, ders içerikleri, öğrenci katılım düzeyi ve ölçme-değerlendirme araçlarının etkililiğine yönelik önemli geri bildirimler içermektedir.</w:t>
      </w:r>
    </w:p>
    <w:p w14:paraId="2401FD0B" w14:textId="06D7536C" w:rsidR="00111F67" w:rsidRPr="007378F8" w:rsidRDefault="00111F67" w:rsidP="00111F67">
      <w:pPr>
        <w:pStyle w:val="NormalWeb"/>
        <w:jc w:val="both"/>
        <w:rPr>
          <w:color w:val="000000"/>
        </w:rPr>
      </w:pPr>
      <w:r w:rsidRPr="007378F8">
        <w:rPr>
          <w:color w:val="000000"/>
        </w:rPr>
        <w:t>2025–2026 Güz Dönemi Değerlendirme Raporu</w:t>
      </w:r>
      <w:r w:rsidR="008F0526">
        <w:rPr>
          <w:color w:val="000000"/>
        </w:rPr>
        <w:t xml:space="preserve">nda </w:t>
      </w:r>
      <w:r w:rsidRPr="007378F8">
        <w:rPr>
          <w:color w:val="000000"/>
        </w:rPr>
        <w:t>benzer şekilde ders bazlı analizler yapılmış; güçlü yönler ile geliştirilmesi gereken alanlar belirlenmiştir.</w:t>
      </w:r>
    </w:p>
    <w:p w14:paraId="7B554A56" w14:textId="0DA815B4" w:rsidR="00111F67" w:rsidRPr="007378F8" w:rsidRDefault="00111F67" w:rsidP="00111F67">
      <w:pPr>
        <w:pStyle w:val="NormalWeb"/>
        <w:jc w:val="both"/>
        <w:rPr>
          <w:b/>
          <w:bCs/>
          <w:i/>
          <w:iCs/>
          <w:color w:val="000000"/>
        </w:rPr>
      </w:pPr>
      <w:proofErr w:type="spellStart"/>
      <w:r w:rsidRPr="007378F8">
        <w:rPr>
          <w:rStyle w:val="Gl"/>
          <w:rFonts w:eastAsiaTheme="majorEastAsia"/>
          <w:i/>
          <w:iCs/>
          <w:color w:val="000000"/>
        </w:rPr>
        <w:t>KANITt</w:t>
      </w:r>
      <w:proofErr w:type="spellEnd"/>
      <w:r w:rsidRPr="007378F8">
        <w:rPr>
          <w:rStyle w:val="Gl"/>
          <w:rFonts w:eastAsiaTheme="majorEastAsia"/>
          <w:i/>
          <w:iCs/>
          <w:color w:val="000000"/>
        </w:rPr>
        <w:t xml:space="preserve"> 2:</w:t>
      </w:r>
      <w:r w:rsidRPr="007378F8">
        <w:rPr>
          <w:rStyle w:val="apple-converted-space"/>
          <w:rFonts w:eastAsiaTheme="majorEastAsia"/>
          <w:b/>
          <w:bCs/>
          <w:i/>
          <w:iCs/>
          <w:color w:val="000000"/>
        </w:rPr>
        <w:t> </w:t>
      </w:r>
      <w:r w:rsidRPr="007378F8">
        <w:rPr>
          <w:b/>
          <w:bCs/>
          <w:i/>
          <w:iCs/>
          <w:color w:val="000000"/>
        </w:rPr>
        <w:t xml:space="preserve">2025–2026 Güz Değerlendirme Raporu </w:t>
      </w:r>
    </w:p>
    <w:p w14:paraId="1211C00E" w14:textId="77777777" w:rsidR="00111F67" w:rsidRPr="007378F8" w:rsidRDefault="00111F67" w:rsidP="00111F67">
      <w:pPr>
        <w:pStyle w:val="NormalWeb"/>
        <w:jc w:val="both"/>
        <w:rPr>
          <w:color w:val="000000"/>
        </w:rPr>
      </w:pPr>
      <w:r w:rsidRPr="007378F8">
        <w:rPr>
          <w:color w:val="000000"/>
        </w:rPr>
        <w:t>Öğretim elemanlarının katkıları doğrultusunda aşağıdaki iyileştirme başlıkları gündeme gelmiştir:</w:t>
      </w:r>
    </w:p>
    <w:p w14:paraId="4E018179" w14:textId="77777777" w:rsidR="00111F67" w:rsidRPr="007378F8" w:rsidRDefault="00111F67" w:rsidP="00111F67">
      <w:pPr>
        <w:pStyle w:val="NormalWeb"/>
        <w:numPr>
          <w:ilvl w:val="0"/>
          <w:numId w:val="38"/>
        </w:numPr>
        <w:jc w:val="both"/>
        <w:rPr>
          <w:color w:val="000000"/>
        </w:rPr>
      </w:pPr>
      <w:r w:rsidRPr="007378F8">
        <w:rPr>
          <w:color w:val="000000"/>
        </w:rPr>
        <w:t xml:space="preserve">Program Eğitim Amaçları, PÖÇ ve </w:t>
      </w:r>
      <w:proofErr w:type="spellStart"/>
      <w:r w:rsidRPr="007378F8">
        <w:rPr>
          <w:color w:val="000000"/>
        </w:rPr>
        <w:t>DÖÇ’lerin</w:t>
      </w:r>
      <w:proofErr w:type="spellEnd"/>
      <w:r w:rsidRPr="007378F8">
        <w:rPr>
          <w:color w:val="000000"/>
        </w:rPr>
        <w:t xml:space="preserve"> güncellenmesini takiben mihenk derslerin yeniden gözden geçirilmesi,</w:t>
      </w:r>
    </w:p>
    <w:p w14:paraId="2AD0D520" w14:textId="77777777" w:rsidR="00111F67" w:rsidRPr="007378F8" w:rsidRDefault="00111F67" w:rsidP="00111F67">
      <w:pPr>
        <w:pStyle w:val="NormalWeb"/>
        <w:numPr>
          <w:ilvl w:val="0"/>
          <w:numId w:val="38"/>
        </w:numPr>
        <w:jc w:val="both"/>
        <w:rPr>
          <w:color w:val="000000"/>
        </w:rPr>
      </w:pPr>
      <w:r w:rsidRPr="007378F8">
        <w:rPr>
          <w:color w:val="000000"/>
        </w:rPr>
        <w:t>Mihenk dersler için ölçme yöntemlerinin netleştirilmesi,</w:t>
      </w:r>
    </w:p>
    <w:p w14:paraId="288D021F" w14:textId="77777777" w:rsidR="00111F67" w:rsidRPr="007378F8" w:rsidRDefault="00111F67" w:rsidP="00111F67">
      <w:pPr>
        <w:pStyle w:val="NormalWeb"/>
        <w:numPr>
          <w:ilvl w:val="0"/>
          <w:numId w:val="38"/>
        </w:numPr>
        <w:jc w:val="both"/>
        <w:rPr>
          <w:color w:val="000000"/>
        </w:rPr>
      </w:pPr>
      <w:proofErr w:type="spellStart"/>
      <w:r w:rsidRPr="007378F8">
        <w:rPr>
          <w:color w:val="000000"/>
        </w:rPr>
        <w:t>Rubriklerin</w:t>
      </w:r>
      <w:proofErr w:type="spellEnd"/>
      <w:r w:rsidRPr="007378F8">
        <w:rPr>
          <w:color w:val="000000"/>
        </w:rPr>
        <w:t xml:space="preserve"> standartlaştırılması,</w:t>
      </w:r>
    </w:p>
    <w:p w14:paraId="44971C67" w14:textId="77777777" w:rsidR="00111F67" w:rsidRPr="007378F8" w:rsidRDefault="00111F67" w:rsidP="00111F67">
      <w:pPr>
        <w:pStyle w:val="NormalWeb"/>
        <w:numPr>
          <w:ilvl w:val="0"/>
          <w:numId w:val="38"/>
        </w:numPr>
        <w:jc w:val="both"/>
        <w:rPr>
          <w:color w:val="000000"/>
        </w:rPr>
      </w:pPr>
      <w:r w:rsidRPr="007378F8">
        <w:rPr>
          <w:color w:val="000000"/>
        </w:rPr>
        <w:t>Doğrudan ve dolaylı ölçme planlarının yapılandırılması.</w:t>
      </w:r>
    </w:p>
    <w:p w14:paraId="74297DA5" w14:textId="77777777" w:rsidR="00111F67" w:rsidRPr="007378F8" w:rsidRDefault="00111F67" w:rsidP="00111F67">
      <w:pPr>
        <w:pStyle w:val="NormalWeb"/>
        <w:jc w:val="both"/>
        <w:rPr>
          <w:color w:val="000000"/>
        </w:rPr>
      </w:pPr>
      <w:r w:rsidRPr="007378F8">
        <w:rPr>
          <w:color w:val="000000"/>
        </w:rPr>
        <w:t>Bu doğrultuda, 23/07/2025 tarihli bölüm kurulu kararı ile planlama süreci başlatılmıştır.</w:t>
      </w:r>
    </w:p>
    <w:p w14:paraId="76C62829" w14:textId="77777777" w:rsidR="00111F67" w:rsidRPr="007378F8" w:rsidRDefault="00111F67" w:rsidP="00111F67">
      <w:pPr>
        <w:pStyle w:val="NormalWeb"/>
        <w:jc w:val="both"/>
        <w:rPr>
          <w:color w:val="000000"/>
        </w:rPr>
      </w:pPr>
      <w:r w:rsidRPr="007378F8">
        <w:rPr>
          <w:color w:val="000000"/>
        </w:rPr>
        <w:t xml:space="preserve">Ancak 6 Şubat 2026 tarihli Resmî </w:t>
      </w:r>
      <w:proofErr w:type="spellStart"/>
      <w:r w:rsidRPr="007378F8">
        <w:rPr>
          <w:color w:val="000000"/>
        </w:rPr>
        <w:t>Gazete’de</w:t>
      </w:r>
      <w:proofErr w:type="spellEnd"/>
      <w:r w:rsidRPr="007378F8">
        <w:rPr>
          <w:color w:val="000000"/>
        </w:rPr>
        <w:t xml:space="preserve"> yayımlanan yönetmelik değişikliği ile uygulamalı eğitimlerin TYYÇ uyum süreci gündeme gelmiş; ayrıca program düzeyinde kalite güvencesi ve olası akreditasyon hazırlıkları kapsamında müfredat ve PÖÇ güncellemeleri değerlendirme aşamasına alınmıştır. Bu nedenle söz konusu iyileştirme adımlarının, güncellenmiş program yapısı doğrultusunda bütüncül biçimde ele alınması uygun görülmüştür.</w:t>
      </w:r>
    </w:p>
    <w:p w14:paraId="2AFFAB73" w14:textId="77777777" w:rsidR="00111F67" w:rsidRPr="007378F8" w:rsidRDefault="00111F67" w:rsidP="00111F67">
      <w:pPr>
        <w:pStyle w:val="NormalWeb"/>
        <w:jc w:val="both"/>
        <w:rPr>
          <w:color w:val="000000"/>
        </w:rPr>
      </w:pPr>
      <w:r w:rsidRPr="007378F8">
        <w:rPr>
          <w:color w:val="000000"/>
        </w:rPr>
        <w:t>İlgili çalışmaların, program güncelleme sürecinin tamamlanmasının ardından sistematik olarak uygulanması planlanmaktadır.</w:t>
      </w:r>
    </w:p>
    <w:p w14:paraId="6D9C59A3" w14:textId="6A93D207" w:rsidR="0057340B" w:rsidRPr="007378F8" w:rsidRDefault="0057340B" w:rsidP="0057340B">
      <w:pPr>
        <w:tabs>
          <w:tab w:val="left" w:pos="284"/>
        </w:tabs>
        <w:rPr>
          <w:i/>
          <w:iCs/>
        </w:rPr>
      </w:pPr>
      <w:r w:rsidRPr="007378F8">
        <w:rPr>
          <w:rStyle w:val="Gl"/>
          <w:i/>
          <w:iCs/>
        </w:rPr>
        <w:lastRenderedPageBreak/>
        <w:t xml:space="preserve">KANIT </w:t>
      </w:r>
      <w:proofErr w:type="gramStart"/>
      <w:r w:rsidRPr="007378F8">
        <w:rPr>
          <w:rStyle w:val="Gl"/>
          <w:i/>
          <w:iCs/>
        </w:rPr>
        <w:t>1 :</w:t>
      </w:r>
      <w:proofErr w:type="gramEnd"/>
      <w:r w:rsidRPr="007378F8">
        <w:rPr>
          <w:i/>
          <w:iCs/>
        </w:rPr>
        <w:t xml:space="preserve"> </w:t>
      </w:r>
      <w:r w:rsidRPr="007378F8">
        <w:rPr>
          <w:rStyle w:val="Gl"/>
          <w:i/>
          <w:iCs/>
        </w:rPr>
        <w:t>23/07/2025 tarihli Bölüm Kurulu Toplantı Tutanağı</w:t>
      </w:r>
    </w:p>
    <w:p w14:paraId="49F7F59C" w14:textId="77777777" w:rsidR="002C67E0" w:rsidRPr="007378F8" w:rsidRDefault="002C67E0" w:rsidP="00C40D6A">
      <w:pPr>
        <w:pStyle w:val="Balk1"/>
        <w:rPr>
          <w:rFonts w:cs="Times New Roman"/>
          <w:lang w:val="tr-TR"/>
        </w:rPr>
      </w:pPr>
      <w:bookmarkStart w:id="4" w:name="_Toc205304810"/>
      <w:r w:rsidRPr="007378F8">
        <w:rPr>
          <w:rFonts w:cs="Times New Roman"/>
          <w:lang w:val="tr-TR"/>
        </w:rPr>
        <w:t>D. İyileştirme Süreci</w:t>
      </w:r>
      <w:bookmarkEnd w:id="4"/>
      <w:r w:rsidRPr="007378F8">
        <w:rPr>
          <w:rFonts w:cs="Times New Roman"/>
          <w:lang w:val="tr-TR"/>
        </w:rPr>
        <w:t xml:space="preserve"> </w:t>
      </w:r>
    </w:p>
    <w:p w14:paraId="6AD0D116" w14:textId="04C33A04" w:rsidR="00C40D6A" w:rsidRPr="007378F8" w:rsidRDefault="00C40D6A" w:rsidP="00C40D6A">
      <w:pPr>
        <w:pStyle w:val="ListeParagraf"/>
        <w:numPr>
          <w:ilvl w:val="0"/>
          <w:numId w:val="32"/>
        </w:numPr>
        <w:tabs>
          <w:tab w:val="left" w:pos="284"/>
        </w:tabs>
        <w:rPr>
          <w:rFonts w:ascii="Times New Roman" w:hAnsi="Times New Roman" w:cs="Times New Roman"/>
          <w:lang w:val="tr-TR"/>
        </w:rPr>
      </w:pPr>
      <w:r w:rsidRPr="007378F8">
        <w:rPr>
          <w:rFonts w:ascii="Times New Roman" w:hAnsi="Times New Roman" w:cs="Times New Roman"/>
          <w:b/>
          <w:bCs/>
          <w:lang w:val="tr-TR"/>
        </w:rPr>
        <w:t>Bir önceki dönemde belirlenen eksiklikler ve alınan önlemler</w:t>
      </w:r>
    </w:p>
    <w:p w14:paraId="6454BA0B" w14:textId="77777777" w:rsidR="00F75950" w:rsidRPr="007378F8" w:rsidRDefault="00F75950" w:rsidP="00F75950">
      <w:pPr>
        <w:pStyle w:val="NormalWeb"/>
        <w:rPr>
          <w:color w:val="000000"/>
        </w:rPr>
      </w:pPr>
      <w:r w:rsidRPr="007378F8">
        <w:rPr>
          <w:color w:val="000000"/>
        </w:rPr>
        <w:t>2024–2025 akademik yılı değerlendirmelerinde;</w:t>
      </w:r>
    </w:p>
    <w:p w14:paraId="21722518" w14:textId="77777777" w:rsidR="00F75950" w:rsidRPr="007378F8" w:rsidRDefault="00F75950" w:rsidP="00F75950">
      <w:pPr>
        <w:pStyle w:val="NormalWeb"/>
        <w:numPr>
          <w:ilvl w:val="0"/>
          <w:numId w:val="39"/>
        </w:numPr>
        <w:rPr>
          <w:color w:val="000000"/>
        </w:rPr>
      </w:pPr>
      <w:r w:rsidRPr="007378F8">
        <w:rPr>
          <w:color w:val="000000"/>
        </w:rPr>
        <w:t>PÖÇ düzeyinde ayrıntılı ölçme planlarının oluşturulması,</w:t>
      </w:r>
    </w:p>
    <w:p w14:paraId="3305CF2E" w14:textId="77777777" w:rsidR="00F75950" w:rsidRPr="007378F8" w:rsidRDefault="00F75950" w:rsidP="00F75950">
      <w:pPr>
        <w:pStyle w:val="NormalWeb"/>
        <w:numPr>
          <w:ilvl w:val="0"/>
          <w:numId w:val="39"/>
        </w:numPr>
        <w:rPr>
          <w:color w:val="000000"/>
        </w:rPr>
      </w:pPr>
      <w:proofErr w:type="spellStart"/>
      <w:r w:rsidRPr="007378F8">
        <w:rPr>
          <w:color w:val="000000"/>
        </w:rPr>
        <w:t>Rubrik</w:t>
      </w:r>
      <w:proofErr w:type="spellEnd"/>
      <w:r w:rsidRPr="007378F8">
        <w:rPr>
          <w:color w:val="000000"/>
        </w:rPr>
        <w:t xml:space="preserve"> sisteminin program genelinde standartlaştırılması,</w:t>
      </w:r>
    </w:p>
    <w:p w14:paraId="00E9D9CD" w14:textId="77777777" w:rsidR="00F75950" w:rsidRPr="007378F8" w:rsidRDefault="00F75950" w:rsidP="00F75950">
      <w:pPr>
        <w:pStyle w:val="NormalWeb"/>
        <w:numPr>
          <w:ilvl w:val="0"/>
          <w:numId w:val="39"/>
        </w:numPr>
        <w:rPr>
          <w:color w:val="000000"/>
        </w:rPr>
      </w:pPr>
      <w:r w:rsidRPr="007378F8">
        <w:rPr>
          <w:color w:val="000000"/>
        </w:rPr>
        <w:t>Mihenk derslerin ölçme yöntemlerinin yeniden yapılandırılması</w:t>
      </w:r>
    </w:p>
    <w:p w14:paraId="265548E5" w14:textId="77777777" w:rsidR="00F75950" w:rsidRPr="007378F8" w:rsidRDefault="00F75950" w:rsidP="00F75950">
      <w:pPr>
        <w:pStyle w:val="NormalWeb"/>
        <w:rPr>
          <w:color w:val="000000"/>
        </w:rPr>
      </w:pPr>
      <w:proofErr w:type="gramStart"/>
      <w:r w:rsidRPr="007378F8">
        <w:rPr>
          <w:color w:val="000000"/>
        </w:rPr>
        <w:t>iyileştirme</w:t>
      </w:r>
      <w:proofErr w:type="gramEnd"/>
      <w:r w:rsidRPr="007378F8">
        <w:rPr>
          <w:color w:val="000000"/>
        </w:rPr>
        <w:t xml:space="preserve"> alanı olarak belirlenmiştir.</w:t>
      </w:r>
    </w:p>
    <w:p w14:paraId="30DA2E3E" w14:textId="77777777" w:rsidR="00F75950" w:rsidRPr="007378F8" w:rsidRDefault="00F75950" w:rsidP="00F75950">
      <w:pPr>
        <w:pStyle w:val="NormalWeb"/>
        <w:jc w:val="both"/>
        <w:rPr>
          <w:color w:val="000000"/>
        </w:rPr>
      </w:pPr>
      <w:r w:rsidRPr="007378F8">
        <w:rPr>
          <w:color w:val="000000"/>
        </w:rPr>
        <w:t>Bu doğrultuda 23/07/2025 tarihli bölüm kurulu kararı ile planlama süreci başlatılmıştır.</w:t>
      </w:r>
    </w:p>
    <w:p w14:paraId="3D2CD694" w14:textId="77777777" w:rsidR="00F75950" w:rsidRPr="007378F8" w:rsidRDefault="00F75950" w:rsidP="00F75950">
      <w:pPr>
        <w:pStyle w:val="NormalWeb"/>
        <w:jc w:val="both"/>
        <w:rPr>
          <w:color w:val="000000"/>
        </w:rPr>
      </w:pPr>
      <w:r w:rsidRPr="007378F8">
        <w:rPr>
          <w:color w:val="000000"/>
        </w:rPr>
        <w:t xml:space="preserve">Ancak 6 Şubat 2026 tarihli Resmî </w:t>
      </w:r>
      <w:proofErr w:type="spellStart"/>
      <w:r w:rsidRPr="007378F8">
        <w:rPr>
          <w:color w:val="000000"/>
        </w:rPr>
        <w:t>Gazete’de</w:t>
      </w:r>
      <w:proofErr w:type="spellEnd"/>
      <w:r w:rsidRPr="007378F8">
        <w:rPr>
          <w:color w:val="000000"/>
        </w:rPr>
        <w:t xml:space="preserve"> yayımlanan yönetmelik değişikliği ile uygulamalı eğitimlerin TYYÇ uyum süreci gündeme gelmiş; program çıktıları ve müfredatın yeniden değerlendirilmesi gerekliliği ortaya çıkmıştır. Ayrıca program düzeyinde kalite güvencesine yönelik hazırlık çalışmaları kapsamında PÖÇ ve ders içeriklerinin güncellenmesi değerlendirme aşamasına alınmıştır.</w:t>
      </w:r>
    </w:p>
    <w:p w14:paraId="7C30C9FC" w14:textId="77777777" w:rsidR="00F75950" w:rsidRPr="007378F8" w:rsidRDefault="00F75950" w:rsidP="00F75950">
      <w:pPr>
        <w:pStyle w:val="NormalWeb"/>
        <w:jc w:val="both"/>
        <w:rPr>
          <w:color w:val="000000"/>
        </w:rPr>
      </w:pPr>
      <w:r w:rsidRPr="007378F8">
        <w:rPr>
          <w:color w:val="000000"/>
        </w:rPr>
        <w:t xml:space="preserve">Bu nedenle, önceki dönemde planlanan ölçme planı ve </w:t>
      </w:r>
      <w:proofErr w:type="spellStart"/>
      <w:r w:rsidRPr="007378F8">
        <w:rPr>
          <w:color w:val="000000"/>
        </w:rPr>
        <w:t>rubrik</w:t>
      </w:r>
      <w:proofErr w:type="spellEnd"/>
      <w:r w:rsidRPr="007378F8">
        <w:rPr>
          <w:color w:val="000000"/>
        </w:rPr>
        <w:t xml:space="preserve"> standartlaştırma çalışmaları, güncellenmiş program yapısı doğrultusunda bütüncül biçimde ele alınmak üzere revizyon kapsamına alınmıştır.</w:t>
      </w:r>
    </w:p>
    <w:p w14:paraId="1ADC8D65" w14:textId="0094F188" w:rsidR="00F75950" w:rsidRPr="007378F8" w:rsidRDefault="00F75950" w:rsidP="00F75950">
      <w:pPr>
        <w:tabs>
          <w:tab w:val="left" w:pos="284"/>
        </w:tabs>
        <w:jc w:val="both"/>
      </w:pPr>
      <w:r w:rsidRPr="007378F8">
        <w:rPr>
          <w:color w:val="000000"/>
        </w:rPr>
        <w:t>HUK1027 Temel Hukuk ve İş Hukuku dersine ilişkin olarak önceki dönemlerde DZ notu yerine FG notu verilen öğrencilerin bulunması nedeniyle başarı analizleri devam eden bir süreci kapsamaktadır. Bu öğrencilerin dersi tamamlamasına kadar mevcut izleme süreci devam edecektir. Mevcut durumda süreç planlanan şekilde yürütülmekte olup ek bir müdahale gerektirmemektedir.</w:t>
      </w:r>
    </w:p>
    <w:p w14:paraId="2EF0C169" w14:textId="0C22E860" w:rsidR="00F75950" w:rsidRPr="007378F8" w:rsidRDefault="00F75950" w:rsidP="00F75950">
      <w:pPr>
        <w:tabs>
          <w:tab w:val="left" w:pos="284"/>
        </w:tabs>
        <w:jc w:val="both"/>
      </w:pPr>
      <w:r w:rsidRPr="007378F8">
        <w:rPr>
          <w:color w:val="000000"/>
        </w:rPr>
        <w:t>Ortak derslerde tespit edilen izlence eksiklikleri ilgili birimlerle paylaşılmış olup, söz konusu derslerin koordinasyonu bölüm dışı birimler tarafından yürütülmektedir. Süreç ilgili birimler nezdinde takip edilmektedir.</w:t>
      </w:r>
    </w:p>
    <w:p w14:paraId="45E8F8DD" w14:textId="5AD3C01F" w:rsidR="00C40D6A" w:rsidRPr="007378F8" w:rsidRDefault="00C40D6A" w:rsidP="00C40D6A">
      <w:pPr>
        <w:pStyle w:val="ListeParagraf"/>
        <w:numPr>
          <w:ilvl w:val="0"/>
          <w:numId w:val="33"/>
        </w:numPr>
        <w:spacing w:before="100" w:beforeAutospacing="1" w:after="100" w:afterAutospacing="1" w:line="240" w:lineRule="auto"/>
        <w:rPr>
          <w:rFonts w:ascii="Times New Roman" w:eastAsia="Times New Roman" w:hAnsi="Times New Roman" w:cs="Times New Roman"/>
          <w:b/>
          <w:bCs/>
          <w:color w:val="000000"/>
          <w:kern w:val="0"/>
          <w:lang w:val="tr-TR" w:eastAsia="tr-TR"/>
          <w14:ligatures w14:val="none"/>
        </w:rPr>
      </w:pPr>
      <w:r w:rsidRPr="007378F8">
        <w:rPr>
          <w:rFonts w:ascii="Times New Roman" w:eastAsia="Times New Roman" w:hAnsi="Times New Roman" w:cs="Times New Roman"/>
          <w:b/>
          <w:bCs/>
          <w:color w:val="000000"/>
          <w:kern w:val="0"/>
          <w:lang w:val="tr-TR" w:eastAsia="tr-TR"/>
          <w14:ligatures w14:val="none"/>
        </w:rPr>
        <w:t>Yeni belirlenen sorunlar ve planlanan iyileştirme adımları</w:t>
      </w:r>
    </w:p>
    <w:p w14:paraId="22AAAD82" w14:textId="77777777" w:rsidR="00F75950" w:rsidRPr="007378F8" w:rsidRDefault="00F75950" w:rsidP="00F75950">
      <w:pPr>
        <w:pStyle w:val="NormalWeb"/>
        <w:jc w:val="both"/>
        <w:rPr>
          <w:color w:val="000000"/>
        </w:rPr>
      </w:pPr>
      <w:r w:rsidRPr="007378F8">
        <w:rPr>
          <w:color w:val="000000"/>
        </w:rPr>
        <w:t>2024–2025 Güz dönemi değerlendirmeleri neticesinde aşağıdaki geliştirme alanları tespit edilmiştir:</w:t>
      </w:r>
    </w:p>
    <w:p w14:paraId="08CF09F4" w14:textId="77777777" w:rsidR="00F75950" w:rsidRPr="007378F8" w:rsidRDefault="00F75950" w:rsidP="00F75950">
      <w:pPr>
        <w:pStyle w:val="Balk3"/>
        <w:jc w:val="both"/>
        <w:rPr>
          <w:rFonts w:ascii="Times New Roman" w:hAnsi="Times New Roman" w:cs="Times New Roman"/>
          <w:b/>
          <w:bCs/>
          <w:color w:val="000000"/>
          <w:sz w:val="24"/>
          <w:szCs w:val="24"/>
        </w:rPr>
      </w:pPr>
      <w:r w:rsidRPr="007378F8">
        <w:rPr>
          <w:rFonts w:ascii="Times New Roman" w:hAnsi="Times New Roman" w:cs="Times New Roman"/>
          <w:b/>
          <w:bCs/>
          <w:color w:val="000000"/>
          <w:sz w:val="24"/>
          <w:szCs w:val="24"/>
        </w:rPr>
        <w:t xml:space="preserve">1. PÖÇ </w:t>
      </w:r>
      <w:proofErr w:type="spellStart"/>
      <w:r w:rsidRPr="007378F8">
        <w:rPr>
          <w:rFonts w:ascii="Times New Roman" w:hAnsi="Times New Roman" w:cs="Times New Roman"/>
          <w:b/>
          <w:bCs/>
          <w:color w:val="000000"/>
          <w:sz w:val="24"/>
          <w:szCs w:val="24"/>
        </w:rPr>
        <w:t>Düzeyinde</w:t>
      </w:r>
      <w:proofErr w:type="spellEnd"/>
      <w:r w:rsidRPr="007378F8">
        <w:rPr>
          <w:rFonts w:ascii="Times New Roman" w:hAnsi="Times New Roman" w:cs="Times New Roman"/>
          <w:b/>
          <w:bCs/>
          <w:color w:val="000000"/>
          <w:sz w:val="24"/>
          <w:szCs w:val="24"/>
        </w:rPr>
        <w:t xml:space="preserve"> </w:t>
      </w:r>
      <w:proofErr w:type="spellStart"/>
      <w:r w:rsidRPr="007378F8">
        <w:rPr>
          <w:rFonts w:ascii="Times New Roman" w:hAnsi="Times New Roman" w:cs="Times New Roman"/>
          <w:b/>
          <w:bCs/>
          <w:color w:val="000000"/>
          <w:sz w:val="24"/>
          <w:szCs w:val="24"/>
        </w:rPr>
        <w:t>Ölçme</w:t>
      </w:r>
      <w:proofErr w:type="spellEnd"/>
      <w:r w:rsidRPr="007378F8">
        <w:rPr>
          <w:rFonts w:ascii="Times New Roman" w:hAnsi="Times New Roman" w:cs="Times New Roman"/>
          <w:b/>
          <w:bCs/>
          <w:color w:val="000000"/>
          <w:sz w:val="24"/>
          <w:szCs w:val="24"/>
        </w:rPr>
        <w:t xml:space="preserve"> </w:t>
      </w:r>
      <w:proofErr w:type="spellStart"/>
      <w:r w:rsidRPr="007378F8">
        <w:rPr>
          <w:rFonts w:ascii="Times New Roman" w:hAnsi="Times New Roman" w:cs="Times New Roman"/>
          <w:b/>
          <w:bCs/>
          <w:color w:val="000000"/>
          <w:sz w:val="24"/>
          <w:szCs w:val="24"/>
        </w:rPr>
        <w:t>Planlarının</w:t>
      </w:r>
      <w:proofErr w:type="spellEnd"/>
      <w:r w:rsidRPr="007378F8">
        <w:rPr>
          <w:rFonts w:ascii="Times New Roman" w:hAnsi="Times New Roman" w:cs="Times New Roman"/>
          <w:b/>
          <w:bCs/>
          <w:color w:val="000000"/>
          <w:sz w:val="24"/>
          <w:szCs w:val="24"/>
        </w:rPr>
        <w:t xml:space="preserve"> </w:t>
      </w:r>
      <w:proofErr w:type="spellStart"/>
      <w:r w:rsidRPr="007378F8">
        <w:rPr>
          <w:rFonts w:ascii="Times New Roman" w:hAnsi="Times New Roman" w:cs="Times New Roman"/>
          <w:b/>
          <w:bCs/>
          <w:color w:val="000000"/>
          <w:sz w:val="24"/>
          <w:szCs w:val="24"/>
        </w:rPr>
        <w:t>Eksikliği</w:t>
      </w:r>
      <w:proofErr w:type="spellEnd"/>
    </w:p>
    <w:p w14:paraId="09BD9230" w14:textId="77777777" w:rsidR="00F75950" w:rsidRPr="007378F8" w:rsidRDefault="00F75950" w:rsidP="00F75950">
      <w:pPr>
        <w:pStyle w:val="NormalWeb"/>
        <w:jc w:val="both"/>
        <w:rPr>
          <w:color w:val="000000"/>
        </w:rPr>
      </w:pPr>
      <w:r w:rsidRPr="007378F8">
        <w:rPr>
          <w:color w:val="000000"/>
        </w:rPr>
        <w:t xml:space="preserve">Belirlenen %70 eşik değerinin etkin ve sürdürülebilir biçimde uygulanabilmesi için her bir </w:t>
      </w:r>
      <w:proofErr w:type="spellStart"/>
      <w:r w:rsidRPr="007378F8">
        <w:rPr>
          <w:color w:val="000000"/>
        </w:rPr>
        <w:t>PÖÇ’e</w:t>
      </w:r>
      <w:proofErr w:type="spellEnd"/>
      <w:r w:rsidRPr="007378F8">
        <w:rPr>
          <w:color w:val="000000"/>
        </w:rPr>
        <w:t xml:space="preserve"> özgü doğrudan ölçme planlarının bulunmaması geliştirilmesi gereken bir alan olarak değerlendirilmiştir.</w:t>
      </w:r>
    </w:p>
    <w:p w14:paraId="134AE039" w14:textId="77777777" w:rsidR="00F75950" w:rsidRPr="007378F8" w:rsidRDefault="00F75950" w:rsidP="00F75950">
      <w:pPr>
        <w:pStyle w:val="NormalWeb"/>
        <w:jc w:val="both"/>
        <w:rPr>
          <w:rStyle w:val="Gl"/>
          <w:rFonts w:eastAsiaTheme="majorEastAsia"/>
          <w:color w:val="000000"/>
        </w:rPr>
      </w:pPr>
      <w:r w:rsidRPr="007378F8">
        <w:rPr>
          <w:rStyle w:val="Gl"/>
          <w:rFonts w:eastAsiaTheme="majorEastAsia"/>
          <w:color w:val="000000"/>
        </w:rPr>
        <w:t>Planlanan İyileştirme:</w:t>
      </w:r>
    </w:p>
    <w:p w14:paraId="489DE5EC" w14:textId="3A88A4B4" w:rsidR="00F75950" w:rsidRPr="007378F8" w:rsidRDefault="00F75950" w:rsidP="00F75950">
      <w:pPr>
        <w:pStyle w:val="NormalWeb"/>
        <w:jc w:val="both"/>
        <w:rPr>
          <w:rFonts w:eastAsiaTheme="majorEastAsia"/>
          <w:b/>
          <w:bCs/>
          <w:color w:val="000000"/>
        </w:rPr>
      </w:pPr>
      <w:r w:rsidRPr="007378F8">
        <w:rPr>
          <w:color w:val="000000"/>
        </w:rPr>
        <w:t xml:space="preserve">2025–2026 akademik yılı itibarıyla tüm </w:t>
      </w:r>
      <w:proofErr w:type="spellStart"/>
      <w:r w:rsidRPr="007378F8">
        <w:rPr>
          <w:color w:val="000000"/>
        </w:rPr>
        <w:t>PÖÇ’ler</w:t>
      </w:r>
      <w:proofErr w:type="spellEnd"/>
      <w:r w:rsidRPr="007378F8">
        <w:rPr>
          <w:color w:val="000000"/>
        </w:rPr>
        <w:t xml:space="preserve"> için ayrıntılı ölçme planlarının oluşturulması hedeflenmiştir. Ancak program çıktılarının güncellenmesi, TYYÇ uyum süreci ve program düzeyinde yürütülmesi planlanan kalite güvencesi/akreditasyon hazırlıkları nedeniyle, ölçme planlarının güncellenmiş program yapısı doğrultusunda hazırlanmasının daha uygun olacağı değerlendirilmiştir.</w:t>
      </w:r>
    </w:p>
    <w:p w14:paraId="14CC41B9" w14:textId="11E06F44" w:rsidR="00F75950" w:rsidRPr="007378F8" w:rsidRDefault="00F75950" w:rsidP="00F75950">
      <w:pPr>
        <w:pStyle w:val="NormalWeb"/>
        <w:jc w:val="both"/>
        <w:rPr>
          <w:color w:val="000000"/>
        </w:rPr>
      </w:pPr>
      <w:r w:rsidRPr="007378F8">
        <w:rPr>
          <w:color w:val="000000"/>
        </w:rPr>
        <w:lastRenderedPageBreak/>
        <w:t>Bu nedenle söz konusu çalışma, program güncelleme sürecinin tamamlanmasının ardından sistematik biçimde uygulanmak üzere planlama aşamasında tutulmaktadır.</w:t>
      </w:r>
    </w:p>
    <w:p w14:paraId="7B021DE9" w14:textId="1061B573" w:rsidR="00F75950" w:rsidRPr="007378F8" w:rsidRDefault="00F75950" w:rsidP="00F75950">
      <w:pPr>
        <w:pStyle w:val="Balk3"/>
        <w:jc w:val="both"/>
        <w:rPr>
          <w:rFonts w:ascii="Times New Roman" w:hAnsi="Times New Roman" w:cs="Times New Roman"/>
          <w:b/>
          <w:bCs/>
          <w:color w:val="000000"/>
          <w:sz w:val="24"/>
          <w:szCs w:val="24"/>
        </w:rPr>
      </w:pPr>
      <w:r w:rsidRPr="007378F8">
        <w:rPr>
          <w:rFonts w:ascii="Times New Roman" w:hAnsi="Times New Roman" w:cs="Times New Roman"/>
          <w:b/>
          <w:bCs/>
          <w:color w:val="000000"/>
          <w:sz w:val="24"/>
          <w:szCs w:val="24"/>
        </w:rPr>
        <w:t xml:space="preserve">2. Rubrik </w:t>
      </w:r>
      <w:proofErr w:type="spellStart"/>
      <w:r w:rsidRPr="007378F8">
        <w:rPr>
          <w:rFonts w:ascii="Times New Roman" w:hAnsi="Times New Roman" w:cs="Times New Roman"/>
          <w:b/>
          <w:bCs/>
          <w:color w:val="000000"/>
          <w:sz w:val="24"/>
          <w:szCs w:val="24"/>
        </w:rPr>
        <w:t>Sisteminde</w:t>
      </w:r>
      <w:proofErr w:type="spellEnd"/>
      <w:r w:rsidRPr="007378F8">
        <w:rPr>
          <w:rFonts w:ascii="Times New Roman" w:hAnsi="Times New Roman" w:cs="Times New Roman"/>
          <w:b/>
          <w:bCs/>
          <w:color w:val="000000"/>
          <w:sz w:val="24"/>
          <w:szCs w:val="24"/>
        </w:rPr>
        <w:t xml:space="preserve"> </w:t>
      </w:r>
      <w:proofErr w:type="spellStart"/>
      <w:r w:rsidRPr="007378F8">
        <w:rPr>
          <w:rFonts w:ascii="Times New Roman" w:hAnsi="Times New Roman" w:cs="Times New Roman"/>
          <w:b/>
          <w:bCs/>
          <w:color w:val="000000"/>
          <w:sz w:val="24"/>
          <w:szCs w:val="24"/>
        </w:rPr>
        <w:t>Standartlaşma</w:t>
      </w:r>
      <w:proofErr w:type="spellEnd"/>
      <w:r w:rsidRPr="007378F8">
        <w:rPr>
          <w:rFonts w:ascii="Times New Roman" w:hAnsi="Times New Roman" w:cs="Times New Roman"/>
          <w:b/>
          <w:bCs/>
          <w:color w:val="000000"/>
          <w:sz w:val="24"/>
          <w:szCs w:val="24"/>
        </w:rPr>
        <w:t xml:space="preserve"> </w:t>
      </w:r>
      <w:proofErr w:type="spellStart"/>
      <w:r w:rsidRPr="007378F8">
        <w:rPr>
          <w:rFonts w:ascii="Times New Roman" w:hAnsi="Times New Roman" w:cs="Times New Roman"/>
          <w:b/>
          <w:bCs/>
          <w:color w:val="000000"/>
          <w:sz w:val="24"/>
          <w:szCs w:val="24"/>
        </w:rPr>
        <w:t>İhtiyacı</w:t>
      </w:r>
      <w:proofErr w:type="spellEnd"/>
    </w:p>
    <w:p w14:paraId="1B426D55" w14:textId="77777777" w:rsidR="00F75950" w:rsidRPr="007378F8" w:rsidRDefault="00F75950" w:rsidP="00F75950">
      <w:pPr>
        <w:pStyle w:val="NormalWeb"/>
        <w:jc w:val="both"/>
        <w:rPr>
          <w:color w:val="000000"/>
        </w:rPr>
      </w:pPr>
      <w:r w:rsidRPr="007378F8">
        <w:rPr>
          <w:color w:val="000000"/>
        </w:rPr>
        <w:t xml:space="preserve">Ders bazlı incelemelerde, öğretim elemanlarının farklı </w:t>
      </w:r>
      <w:proofErr w:type="spellStart"/>
      <w:r w:rsidRPr="007378F8">
        <w:rPr>
          <w:color w:val="000000"/>
        </w:rPr>
        <w:t>rubrikler</w:t>
      </w:r>
      <w:proofErr w:type="spellEnd"/>
      <w:r w:rsidRPr="007378F8">
        <w:rPr>
          <w:color w:val="000000"/>
        </w:rPr>
        <w:t xml:space="preserve"> kullandığı veya bazı derslerde </w:t>
      </w:r>
      <w:proofErr w:type="spellStart"/>
      <w:r w:rsidRPr="007378F8">
        <w:rPr>
          <w:color w:val="000000"/>
        </w:rPr>
        <w:t>rubrik</w:t>
      </w:r>
      <w:proofErr w:type="spellEnd"/>
      <w:r w:rsidRPr="007378F8">
        <w:rPr>
          <w:color w:val="000000"/>
        </w:rPr>
        <w:t xml:space="preserve"> uygulamasının sistematik olmadığı tespit edilmiştir. Bu durum ölçme-değerlendirme süreçlerinde program genelinde bütünlük sağlanması gerekliliğini ortaya koymuştur.</w:t>
      </w:r>
    </w:p>
    <w:p w14:paraId="5E6908C1" w14:textId="77777777" w:rsidR="00F75950" w:rsidRPr="007378F8" w:rsidRDefault="00F75950" w:rsidP="00F75950">
      <w:pPr>
        <w:pStyle w:val="NormalWeb"/>
        <w:jc w:val="both"/>
        <w:rPr>
          <w:color w:val="000000"/>
        </w:rPr>
      </w:pPr>
      <w:r w:rsidRPr="007378F8">
        <w:rPr>
          <w:rStyle w:val="Gl"/>
          <w:rFonts w:eastAsiaTheme="majorEastAsia"/>
          <w:color w:val="000000"/>
        </w:rPr>
        <w:t>Planlanan İyileştirme:</w:t>
      </w:r>
    </w:p>
    <w:p w14:paraId="7E81BAC3" w14:textId="77777777" w:rsidR="00F75950" w:rsidRPr="007378F8" w:rsidRDefault="00F75950" w:rsidP="00F75950">
      <w:pPr>
        <w:pStyle w:val="NormalWeb"/>
        <w:numPr>
          <w:ilvl w:val="0"/>
          <w:numId w:val="40"/>
        </w:numPr>
        <w:jc w:val="both"/>
        <w:rPr>
          <w:color w:val="000000"/>
        </w:rPr>
      </w:pPr>
      <w:r w:rsidRPr="007378F8">
        <w:rPr>
          <w:color w:val="000000"/>
        </w:rPr>
        <w:t xml:space="preserve">Ortak ölçütleri içeren program genel bir </w:t>
      </w:r>
      <w:proofErr w:type="spellStart"/>
      <w:r w:rsidRPr="007378F8">
        <w:rPr>
          <w:color w:val="000000"/>
        </w:rPr>
        <w:t>rubrik</w:t>
      </w:r>
      <w:proofErr w:type="spellEnd"/>
      <w:r w:rsidRPr="007378F8">
        <w:rPr>
          <w:color w:val="000000"/>
        </w:rPr>
        <w:t xml:space="preserve"> çerçevesinin oluşturulması,</w:t>
      </w:r>
    </w:p>
    <w:p w14:paraId="51E6C532" w14:textId="77777777" w:rsidR="00F75950" w:rsidRPr="007378F8" w:rsidRDefault="00F75950" w:rsidP="00F75950">
      <w:pPr>
        <w:pStyle w:val="NormalWeb"/>
        <w:numPr>
          <w:ilvl w:val="0"/>
          <w:numId w:val="40"/>
        </w:numPr>
        <w:jc w:val="both"/>
        <w:rPr>
          <w:color w:val="000000"/>
        </w:rPr>
      </w:pPr>
      <w:r w:rsidRPr="007378F8">
        <w:rPr>
          <w:color w:val="000000"/>
        </w:rPr>
        <w:t>Özellikle mihenk taşı derslerin öğretim elemanlarıyla görüşmeler yapılarak ölçme kriterlerinin netleştirilmesi,</w:t>
      </w:r>
    </w:p>
    <w:p w14:paraId="1D2800D5" w14:textId="77777777" w:rsidR="00F75950" w:rsidRPr="007378F8" w:rsidRDefault="00F75950" w:rsidP="00F75950">
      <w:pPr>
        <w:pStyle w:val="NormalWeb"/>
        <w:numPr>
          <w:ilvl w:val="0"/>
          <w:numId w:val="40"/>
        </w:numPr>
        <w:jc w:val="both"/>
        <w:rPr>
          <w:color w:val="000000"/>
        </w:rPr>
      </w:pPr>
      <w:r w:rsidRPr="007378F8">
        <w:rPr>
          <w:color w:val="000000"/>
        </w:rPr>
        <w:t xml:space="preserve">Genel sistem dışında kalacak dersler için derse özgü </w:t>
      </w:r>
      <w:proofErr w:type="spellStart"/>
      <w:r w:rsidRPr="007378F8">
        <w:rPr>
          <w:color w:val="000000"/>
        </w:rPr>
        <w:t>rubriklerin</w:t>
      </w:r>
      <w:proofErr w:type="spellEnd"/>
      <w:r w:rsidRPr="007378F8">
        <w:rPr>
          <w:color w:val="000000"/>
        </w:rPr>
        <w:t xml:space="preserve"> hazırlanması,</w:t>
      </w:r>
    </w:p>
    <w:p w14:paraId="22B4B3E9" w14:textId="77777777" w:rsidR="00F75950" w:rsidRPr="007378F8" w:rsidRDefault="00F75950" w:rsidP="00F75950">
      <w:pPr>
        <w:pStyle w:val="NormalWeb"/>
        <w:numPr>
          <w:ilvl w:val="0"/>
          <w:numId w:val="40"/>
        </w:numPr>
        <w:jc w:val="both"/>
        <w:rPr>
          <w:color w:val="000000"/>
        </w:rPr>
      </w:pPr>
      <w:proofErr w:type="spellStart"/>
      <w:r w:rsidRPr="007378F8">
        <w:rPr>
          <w:color w:val="000000"/>
        </w:rPr>
        <w:t>Rubriklerin</w:t>
      </w:r>
      <w:proofErr w:type="spellEnd"/>
      <w:r w:rsidRPr="007378F8">
        <w:rPr>
          <w:color w:val="000000"/>
        </w:rPr>
        <w:t xml:space="preserve"> öğrencilere şeffaflık ve yönlendirme sağlamak amacıyla paylaşılması</w:t>
      </w:r>
    </w:p>
    <w:p w14:paraId="0966C4E5" w14:textId="77777777" w:rsidR="00F75950" w:rsidRPr="007378F8" w:rsidRDefault="00F75950" w:rsidP="00F75950">
      <w:pPr>
        <w:pStyle w:val="NormalWeb"/>
        <w:jc w:val="both"/>
        <w:rPr>
          <w:color w:val="000000"/>
        </w:rPr>
      </w:pPr>
      <w:proofErr w:type="gramStart"/>
      <w:r w:rsidRPr="007378F8">
        <w:rPr>
          <w:color w:val="000000"/>
        </w:rPr>
        <w:t>hedeflenmiştir</w:t>
      </w:r>
      <w:proofErr w:type="gramEnd"/>
      <w:r w:rsidRPr="007378F8">
        <w:rPr>
          <w:color w:val="000000"/>
        </w:rPr>
        <w:t>.</w:t>
      </w:r>
    </w:p>
    <w:p w14:paraId="469C3119" w14:textId="77777777" w:rsidR="00F75950" w:rsidRPr="007378F8" w:rsidRDefault="00F75950" w:rsidP="00F75950">
      <w:pPr>
        <w:pStyle w:val="NormalWeb"/>
        <w:jc w:val="both"/>
        <w:rPr>
          <w:color w:val="000000"/>
        </w:rPr>
      </w:pPr>
      <w:r w:rsidRPr="007378F8">
        <w:rPr>
          <w:color w:val="000000"/>
        </w:rPr>
        <w:t xml:space="preserve">Ancak program çıktıları ve ders yapısında yapılması planlanan güncellemeler ile kalite güvencesi sürecinin bütüncül şekilde yürütülmesi amacıyla, </w:t>
      </w:r>
      <w:proofErr w:type="spellStart"/>
      <w:r w:rsidRPr="007378F8">
        <w:rPr>
          <w:color w:val="000000"/>
        </w:rPr>
        <w:t>rubrik</w:t>
      </w:r>
      <w:proofErr w:type="spellEnd"/>
      <w:r w:rsidRPr="007378F8">
        <w:rPr>
          <w:color w:val="000000"/>
        </w:rPr>
        <w:t xml:space="preserve"> sisteminin güncellenmiş müfredat doğrultusunda yapılandırılması uygun görülmüştür. Bu nedenle çalışma, program güncelleme sürecinin tamamlanmasının ardından uygulanmak üzere planlama aşamasında tutulmaktadır.</w:t>
      </w:r>
    </w:p>
    <w:p w14:paraId="4FF83CB1" w14:textId="77777777" w:rsidR="00950603" w:rsidRPr="007378F8" w:rsidRDefault="00950603" w:rsidP="00950603">
      <w:pPr>
        <w:pStyle w:val="Balk3"/>
        <w:jc w:val="both"/>
        <w:rPr>
          <w:rFonts w:ascii="Times New Roman" w:hAnsi="Times New Roman" w:cs="Times New Roman"/>
          <w:b/>
          <w:bCs/>
          <w:color w:val="000000"/>
          <w:sz w:val="24"/>
          <w:szCs w:val="24"/>
        </w:rPr>
      </w:pPr>
      <w:r w:rsidRPr="007378F8">
        <w:rPr>
          <w:rFonts w:ascii="Times New Roman" w:hAnsi="Times New Roman" w:cs="Times New Roman"/>
          <w:b/>
          <w:bCs/>
          <w:color w:val="000000"/>
          <w:sz w:val="24"/>
          <w:szCs w:val="24"/>
        </w:rPr>
        <w:t xml:space="preserve">3. </w:t>
      </w:r>
      <w:proofErr w:type="spellStart"/>
      <w:r w:rsidRPr="007378F8">
        <w:rPr>
          <w:rFonts w:ascii="Times New Roman" w:hAnsi="Times New Roman" w:cs="Times New Roman"/>
          <w:b/>
          <w:bCs/>
          <w:color w:val="000000"/>
          <w:sz w:val="24"/>
          <w:szCs w:val="24"/>
        </w:rPr>
        <w:t>Ortak</w:t>
      </w:r>
      <w:proofErr w:type="spellEnd"/>
      <w:r w:rsidRPr="007378F8">
        <w:rPr>
          <w:rFonts w:ascii="Times New Roman" w:hAnsi="Times New Roman" w:cs="Times New Roman"/>
          <w:b/>
          <w:bCs/>
          <w:color w:val="000000"/>
          <w:sz w:val="24"/>
          <w:szCs w:val="24"/>
        </w:rPr>
        <w:t xml:space="preserve"> </w:t>
      </w:r>
      <w:proofErr w:type="spellStart"/>
      <w:r w:rsidRPr="007378F8">
        <w:rPr>
          <w:rFonts w:ascii="Times New Roman" w:hAnsi="Times New Roman" w:cs="Times New Roman"/>
          <w:b/>
          <w:bCs/>
          <w:color w:val="000000"/>
          <w:sz w:val="24"/>
          <w:szCs w:val="24"/>
        </w:rPr>
        <w:t>Derslerde</w:t>
      </w:r>
      <w:proofErr w:type="spellEnd"/>
      <w:r w:rsidRPr="007378F8">
        <w:rPr>
          <w:rFonts w:ascii="Times New Roman" w:hAnsi="Times New Roman" w:cs="Times New Roman"/>
          <w:b/>
          <w:bCs/>
          <w:color w:val="000000"/>
          <w:sz w:val="24"/>
          <w:szCs w:val="24"/>
        </w:rPr>
        <w:t xml:space="preserve"> </w:t>
      </w:r>
      <w:proofErr w:type="spellStart"/>
      <w:r w:rsidRPr="007378F8">
        <w:rPr>
          <w:rFonts w:ascii="Times New Roman" w:hAnsi="Times New Roman" w:cs="Times New Roman"/>
          <w:b/>
          <w:bCs/>
          <w:color w:val="000000"/>
          <w:sz w:val="24"/>
          <w:szCs w:val="24"/>
        </w:rPr>
        <w:t>İzlençe</w:t>
      </w:r>
      <w:proofErr w:type="spellEnd"/>
      <w:r w:rsidRPr="007378F8">
        <w:rPr>
          <w:rFonts w:ascii="Times New Roman" w:hAnsi="Times New Roman" w:cs="Times New Roman"/>
          <w:b/>
          <w:bCs/>
          <w:color w:val="000000"/>
          <w:sz w:val="24"/>
          <w:szCs w:val="24"/>
        </w:rPr>
        <w:t xml:space="preserve"> </w:t>
      </w:r>
      <w:proofErr w:type="spellStart"/>
      <w:r w:rsidRPr="007378F8">
        <w:rPr>
          <w:rFonts w:ascii="Times New Roman" w:hAnsi="Times New Roman" w:cs="Times New Roman"/>
          <w:b/>
          <w:bCs/>
          <w:color w:val="000000"/>
          <w:sz w:val="24"/>
          <w:szCs w:val="24"/>
        </w:rPr>
        <w:t>Eksiklikleri</w:t>
      </w:r>
      <w:proofErr w:type="spellEnd"/>
    </w:p>
    <w:p w14:paraId="013D295F" w14:textId="77777777" w:rsidR="00950603" w:rsidRPr="007378F8" w:rsidRDefault="00950603" w:rsidP="00950603">
      <w:pPr>
        <w:pStyle w:val="NormalWeb"/>
        <w:jc w:val="both"/>
        <w:rPr>
          <w:color w:val="000000"/>
        </w:rPr>
      </w:pPr>
      <w:r w:rsidRPr="007378F8">
        <w:rPr>
          <w:color w:val="000000"/>
        </w:rPr>
        <w:t>Yapılan incelemelerde,</w:t>
      </w:r>
      <w:r w:rsidRPr="007378F8">
        <w:rPr>
          <w:rStyle w:val="apple-converted-space"/>
          <w:rFonts w:eastAsiaTheme="majorEastAsia"/>
          <w:color w:val="000000"/>
        </w:rPr>
        <w:t> </w:t>
      </w:r>
      <w:r w:rsidRPr="007378F8">
        <w:rPr>
          <w:rStyle w:val="Gl"/>
          <w:rFonts w:eastAsiaTheme="majorEastAsia"/>
          <w:b w:val="0"/>
          <w:bCs w:val="0"/>
          <w:color w:val="000000"/>
        </w:rPr>
        <w:t>Türk Dili I</w:t>
      </w:r>
      <w:r w:rsidRPr="007378F8">
        <w:rPr>
          <w:rStyle w:val="apple-converted-space"/>
          <w:rFonts w:eastAsiaTheme="majorEastAsia"/>
          <w:color w:val="000000"/>
        </w:rPr>
        <w:t> </w:t>
      </w:r>
      <w:r w:rsidRPr="007378F8">
        <w:rPr>
          <w:color w:val="000000"/>
        </w:rPr>
        <w:t>ve</w:t>
      </w:r>
      <w:r w:rsidRPr="007378F8">
        <w:rPr>
          <w:rStyle w:val="apple-converted-space"/>
          <w:rFonts w:eastAsiaTheme="majorEastAsia"/>
          <w:color w:val="000000"/>
        </w:rPr>
        <w:t> </w:t>
      </w:r>
      <w:r w:rsidRPr="007378F8">
        <w:rPr>
          <w:rStyle w:val="Gl"/>
          <w:rFonts w:eastAsiaTheme="majorEastAsia"/>
          <w:b w:val="0"/>
          <w:bCs w:val="0"/>
          <w:color w:val="000000"/>
        </w:rPr>
        <w:t>Atatürk İlkeleri ve İnkılap Tarihi I</w:t>
      </w:r>
      <w:r w:rsidRPr="007378F8">
        <w:rPr>
          <w:rStyle w:val="apple-converted-space"/>
          <w:rFonts w:eastAsiaTheme="majorEastAsia"/>
          <w:color w:val="000000"/>
        </w:rPr>
        <w:t> </w:t>
      </w:r>
      <w:r w:rsidRPr="007378F8">
        <w:rPr>
          <w:color w:val="000000"/>
        </w:rPr>
        <w:t>derslerinin mevcut izlencelerinde PÖÇ–DÖÇ eşleştirme tablolarının yer almadığı tespit edilmiştir.</w:t>
      </w:r>
    </w:p>
    <w:p w14:paraId="0893E3E6" w14:textId="77777777" w:rsidR="00950603" w:rsidRPr="007378F8" w:rsidRDefault="00950603" w:rsidP="00950603">
      <w:pPr>
        <w:pStyle w:val="NormalWeb"/>
        <w:jc w:val="both"/>
        <w:rPr>
          <w:rStyle w:val="Gl"/>
          <w:rFonts w:eastAsiaTheme="majorEastAsia"/>
          <w:color w:val="000000"/>
        </w:rPr>
      </w:pPr>
      <w:r w:rsidRPr="007378F8">
        <w:rPr>
          <w:rStyle w:val="Gl"/>
          <w:rFonts w:eastAsiaTheme="majorEastAsia"/>
          <w:color w:val="000000"/>
        </w:rPr>
        <w:t>Planlanan İyileştirme:</w:t>
      </w:r>
    </w:p>
    <w:p w14:paraId="2B217B30" w14:textId="5E0C4351" w:rsidR="00950603" w:rsidRPr="007378F8" w:rsidRDefault="00950603" w:rsidP="00950603">
      <w:pPr>
        <w:pStyle w:val="NormalWeb"/>
        <w:jc w:val="both"/>
        <w:rPr>
          <w:rFonts w:eastAsiaTheme="majorEastAsia"/>
          <w:b/>
          <w:bCs/>
          <w:color w:val="000000"/>
        </w:rPr>
      </w:pPr>
      <w:r w:rsidRPr="007378F8">
        <w:rPr>
          <w:color w:val="000000"/>
        </w:rPr>
        <w:t xml:space="preserve">İlgili derslere ait PÖÇ–DÖÇ eşleştirme tablolarının izlencelere entegre edilmesi talebinin, gerekli </w:t>
      </w:r>
      <w:proofErr w:type="gramStart"/>
      <w:r w:rsidRPr="007378F8">
        <w:rPr>
          <w:color w:val="000000"/>
        </w:rPr>
        <w:t>işlemlerin</w:t>
      </w:r>
      <w:proofErr w:type="gramEnd"/>
      <w:r w:rsidRPr="007378F8">
        <w:rPr>
          <w:color w:val="000000"/>
        </w:rPr>
        <w:t xml:space="preserve"> yürütülmesi amacıyla müdürlük aracılığıyla kültür dersleri koordinatörlüğüne iletilmesi planlanmaktadır. Sürecin ilgili birimler nezdinde takip edilmesi öngörülmektedir.</w:t>
      </w:r>
    </w:p>
    <w:p w14:paraId="4301EF96" w14:textId="77777777" w:rsidR="00950603" w:rsidRPr="007378F8" w:rsidRDefault="00950603" w:rsidP="00950603">
      <w:pPr>
        <w:pStyle w:val="NormalWeb"/>
        <w:jc w:val="both"/>
        <w:rPr>
          <w:color w:val="000000"/>
        </w:rPr>
      </w:pPr>
      <w:r w:rsidRPr="007378F8">
        <w:rPr>
          <w:color w:val="000000"/>
        </w:rPr>
        <w:t>Yukarıda belirtilen iyileştirme adımları 23.07.2025 tarihli bölüm kurulu toplantısında görüşülmüş ve karara bağlanmıştır. Toplantı tutanağı doğrultusunda;</w:t>
      </w:r>
    </w:p>
    <w:p w14:paraId="3C51150D" w14:textId="77777777" w:rsidR="00950603" w:rsidRPr="007378F8" w:rsidRDefault="00950603" w:rsidP="00950603">
      <w:pPr>
        <w:pStyle w:val="NormalWeb"/>
        <w:numPr>
          <w:ilvl w:val="0"/>
          <w:numId w:val="41"/>
        </w:numPr>
        <w:jc w:val="both"/>
        <w:rPr>
          <w:color w:val="000000"/>
        </w:rPr>
      </w:pPr>
      <w:r w:rsidRPr="007378F8">
        <w:rPr>
          <w:color w:val="000000"/>
        </w:rPr>
        <w:t>Program Eğitim Amaçlarının güncellenmesi,</w:t>
      </w:r>
    </w:p>
    <w:p w14:paraId="0DA1591C" w14:textId="77777777" w:rsidR="00950603" w:rsidRPr="007378F8" w:rsidRDefault="00950603" w:rsidP="00950603">
      <w:pPr>
        <w:pStyle w:val="NormalWeb"/>
        <w:numPr>
          <w:ilvl w:val="0"/>
          <w:numId w:val="41"/>
        </w:numPr>
        <w:jc w:val="both"/>
        <w:rPr>
          <w:color w:val="000000"/>
        </w:rPr>
      </w:pPr>
      <w:r w:rsidRPr="007378F8">
        <w:rPr>
          <w:color w:val="000000"/>
        </w:rPr>
        <w:t>Mihenk taşı derslerin belirlenmesi,</w:t>
      </w:r>
    </w:p>
    <w:p w14:paraId="01E4424B" w14:textId="77777777" w:rsidR="00950603" w:rsidRPr="007378F8" w:rsidRDefault="00950603" w:rsidP="00950603">
      <w:pPr>
        <w:pStyle w:val="NormalWeb"/>
        <w:numPr>
          <w:ilvl w:val="0"/>
          <w:numId w:val="41"/>
        </w:numPr>
        <w:jc w:val="both"/>
        <w:rPr>
          <w:color w:val="000000"/>
        </w:rPr>
      </w:pPr>
      <w:r w:rsidRPr="007378F8">
        <w:rPr>
          <w:color w:val="000000"/>
        </w:rPr>
        <w:t>%70 eşik değer uygulamasının başlatılması,</w:t>
      </w:r>
    </w:p>
    <w:p w14:paraId="2CCFF6C9" w14:textId="77777777" w:rsidR="00950603" w:rsidRPr="007378F8" w:rsidRDefault="00950603" w:rsidP="00950603">
      <w:pPr>
        <w:pStyle w:val="NormalWeb"/>
        <w:numPr>
          <w:ilvl w:val="0"/>
          <w:numId w:val="41"/>
        </w:numPr>
        <w:jc w:val="both"/>
        <w:rPr>
          <w:color w:val="000000"/>
        </w:rPr>
      </w:pPr>
      <w:r w:rsidRPr="007378F8">
        <w:rPr>
          <w:color w:val="000000"/>
        </w:rPr>
        <w:t>DÖÇ–PÖÇ eşleştirme sürecinin tamamlanması,</w:t>
      </w:r>
    </w:p>
    <w:p w14:paraId="413B580F" w14:textId="77777777" w:rsidR="00950603" w:rsidRPr="007378F8" w:rsidRDefault="00950603" w:rsidP="00950603">
      <w:pPr>
        <w:pStyle w:val="NormalWeb"/>
        <w:numPr>
          <w:ilvl w:val="0"/>
          <w:numId w:val="41"/>
        </w:numPr>
        <w:jc w:val="both"/>
        <w:rPr>
          <w:color w:val="000000"/>
        </w:rPr>
      </w:pPr>
      <w:r w:rsidRPr="007378F8">
        <w:rPr>
          <w:color w:val="000000"/>
        </w:rPr>
        <w:t>PÖÇ ölçme planlarının oluşturulması</w:t>
      </w:r>
    </w:p>
    <w:p w14:paraId="5B0C19DB" w14:textId="77777777" w:rsidR="00950603" w:rsidRPr="007378F8" w:rsidRDefault="00950603" w:rsidP="00950603">
      <w:pPr>
        <w:pStyle w:val="NormalWeb"/>
        <w:jc w:val="both"/>
        <w:rPr>
          <w:color w:val="000000"/>
        </w:rPr>
      </w:pPr>
      <w:proofErr w:type="gramStart"/>
      <w:r w:rsidRPr="007378F8">
        <w:rPr>
          <w:color w:val="000000"/>
        </w:rPr>
        <w:t>yönünde</w:t>
      </w:r>
      <w:proofErr w:type="gramEnd"/>
      <w:r w:rsidRPr="007378F8">
        <w:rPr>
          <w:color w:val="000000"/>
        </w:rPr>
        <w:t xml:space="preserve"> karar alınmıştır.</w:t>
      </w:r>
    </w:p>
    <w:p w14:paraId="5E894227" w14:textId="5884004B" w:rsidR="00950603" w:rsidRPr="007378F8" w:rsidRDefault="00950603" w:rsidP="00950603">
      <w:pPr>
        <w:pStyle w:val="NormalWeb"/>
        <w:jc w:val="both"/>
        <w:rPr>
          <w:color w:val="000000"/>
        </w:rPr>
      </w:pPr>
      <w:r w:rsidRPr="007378F8">
        <w:rPr>
          <w:color w:val="000000"/>
        </w:rPr>
        <w:t xml:space="preserve">Ancak 6 Şubat 2026 tarihli yönetmelik değişikliği ile uygulamalı eğitimlerin TYYÇ uyum sürecinin gündeme gelmesi ve program düzeyinde kalite güvencesi/akreditasyon hazırlıklarının değerlendirme </w:t>
      </w:r>
      <w:r w:rsidRPr="007378F8">
        <w:rPr>
          <w:color w:val="000000"/>
        </w:rPr>
        <w:lastRenderedPageBreak/>
        <w:t>aşamasına alınması nedeniyle, söz konusu kararların güncellenmiş program yapısı doğrultusunda bütüncül biçimde ele alınması uygun görülmüştür.</w:t>
      </w:r>
    </w:p>
    <w:p w14:paraId="52BBCD93" w14:textId="77777777" w:rsidR="00950603" w:rsidRPr="007378F8" w:rsidRDefault="00950603" w:rsidP="00950603">
      <w:pPr>
        <w:pStyle w:val="NormalWeb"/>
        <w:jc w:val="both"/>
        <w:rPr>
          <w:color w:val="000000"/>
        </w:rPr>
      </w:pPr>
      <w:r w:rsidRPr="007378F8">
        <w:rPr>
          <w:color w:val="000000"/>
        </w:rPr>
        <w:t>Bu kapsamda alınan kararlar uygulamadan kaldırılmamış; program güncelleme süreci tamamlandıktan sonra sistematik biçimde uygulanmak üzere revizyon kapsamına alınmıştır.</w:t>
      </w:r>
    </w:p>
    <w:p w14:paraId="18F0BCBB" w14:textId="77777777" w:rsidR="007378F8" w:rsidRPr="007378F8" w:rsidRDefault="0057340B" w:rsidP="007378F8">
      <w:pPr>
        <w:tabs>
          <w:tab w:val="left" w:pos="284"/>
        </w:tabs>
        <w:jc w:val="both"/>
        <w:rPr>
          <w:i/>
          <w:iCs/>
        </w:rPr>
      </w:pPr>
      <w:r w:rsidRPr="007378F8">
        <w:rPr>
          <w:rStyle w:val="Gl"/>
          <w:i/>
          <w:iCs/>
        </w:rPr>
        <w:t xml:space="preserve">KANIT </w:t>
      </w:r>
      <w:proofErr w:type="gramStart"/>
      <w:r w:rsidRPr="007378F8">
        <w:rPr>
          <w:rStyle w:val="Gl"/>
          <w:i/>
          <w:iCs/>
        </w:rPr>
        <w:t>1 :</w:t>
      </w:r>
      <w:proofErr w:type="gramEnd"/>
      <w:r w:rsidRPr="007378F8">
        <w:rPr>
          <w:i/>
          <w:iCs/>
        </w:rPr>
        <w:t xml:space="preserve"> </w:t>
      </w:r>
      <w:r w:rsidRPr="007378F8">
        <w:rPr>
          <w:rStyle w:val="Gl"/>
          <w:i/>
          <w:iCs/>
        </w:rPr>
        <w:t>23/07/2025 tarihli Bölüm Kurulu Toplantı Tutanağı</w:t>
      </w:r>
    </w:p>
    <w:p w14:paraId="1C606E73" w14:textId="77777777" w:rsidR="007378F8" w:rsidRPr="007378F8" w:rsidRDefault="007378F8" w:rsidP="007378F8">
      <w:pPr>
        <w:tabs>
          <w:tab w:val="left" w:pos="284"/>
        </w:tabs>
        <w:jc w:val="both"/>
        <w:rPr>
          <w:i/>
          <w:iCs/>
        </w:rPr>
      </w:pPr>
    </w:p>
    <w:p w14:paraId="430462F4" w14:textId="6685216E" w:rsidR="007D271D" w:rsidRPr="007378F8" w:rsidRDefault="007D271D" w:rsidP="007378F8">
      <w:pPr>
        <w:pStyle w:val="ListeParagraf"/>
        <w:numPr>
          <w:ilvl w:val="0"/>
          <w:numId w:val="3"/>
        </w:numPr>
        <w:tabs>
          <w:tab w:val="left" w:pos="284"/>
        </w:tabs>
        <w:jc w:val="both"/>
        <w:rPr>
          <w:rFonts w:ascii="Times New Roman" w:hAnsi="Times New Roman" w:cs="Times New Roman"/>
          <w:i/>
          <w:iCs/>
        </w:rPr>
      </w:pPr>
      <w:proofErr w:type="spellStart"/>
      <w:r w:rsidRPr="007378F8">
        <w:rPr>
          <w:rFonts w:ascii="Times New Roman" w:hAnsi="Times New Roman" w:cs="Times New Roman"/>
          <w:b/>
          <w:bCs/>
          <w:color w:val="000000"/>
        </w:rPr>
        <w:t>Ders</w:t>
      </w:r>
      <w:proofErr w:type="spellEnd"/>
      <w:r w:rsidRPr="007378F8">
        <w:rPr>
          <w:rFonts w:ascii="Times New Roman" w:hAnsi="Times New Roman" w:cs="Times New Roman"/>
          <w:b/>
          <w:bCs/>
          <w:color w:val="000000"/>
        </w:rPr>
        <w:t xml:space="preserve"> </w:t>
      </w:r>
      <w:proofErr w:type="spellStart"/>
      <w:r w:rsidRPr="007378F8">
        <w:rPr>
          <w:rFonts w:ascii="Times New Roman" w:hAnsi="Times New Roman" w:cs="Times New Roman"/>
          <w:b/>
          <w:bCs/>
          <w:color w:val="000000"/>
        </w:rPr>
        <w:t>planlarında</w:t>
      </w:r>
      <w:proofErr w:type="spellEnd"/>
      <w:r w:rsidRPr="007378F8">
        <w:rPr>
          <w:rFonts w:ascii="Times New Roman" w:hAnsi="Times New Roman" w:cs="Times New Roman"/>
          <w:b/>
          <w:bCs/>
          <w:color w:val="000000"/>
        </w:rPr>
        <w:t xml:space="preserve">, </w:t>
      </w:r>
      <w:proofErr w:type="spellStart"/>
      <w:r w:rsidRPr="007378F8">
        <w:rPr>
          <w:rFonts w:ascii="Times New Roman" w:hAnsi="Times New Roman" w:cs="Times New Roman"/>
          <w:b/>
          <w:bCs/>
          <w:color w:val="000000"/>
        </w:rPr>
        <w:t>ölçme</w:t>
      </w:r>
      <w:proofErr w:type="spellEnd"/>
      <w:r w:rsidRPr="007378F8">
        <w:rPr>
          <w:rFonts w:ascii="Times New Roman" w:hAnsi="Times New Roman" w:cs="Times New Roman"/>
          <w:b/>
          <w:bCs/>
          <w:color w:val="000000"/>
        </w:rPr>
        <w:t xml:space="preserve"> </w:t>
      </w:r>
      <w:proofErr w:type="spellStart"/>
      <w:r w:rsidRPr="007378F8">
        <w:rPr>
          <w:rFonts w:ascii="Times New Roman" w:hAnsi="Times New Roman" w:cs="Times New Roman"/>
          <w:b/>
          <w:bCs/>
          <w:color w:val="000000"/>
        </w:rPr>
        <w:t>araçlarında</w:t>
      </w:r>
      <w:proofErr w:type="spellEnd"/>
      <w:r w:rsidRPr="007378F8">
        <w:rPr>
          <w:rFonts w:ascii="Times New Roman" w:hAnsi="Times New Roman" w:cs="Times New Roman"/>
          <w:b/>
          <w:bCs/>
          <w:color w:val="000000"/>
        </w:rPr>
        <w:t xml:space="preserve">, </w:t>
      </w:r>
      <w:proofErr w:type="spellStart"/>
      <w:r w:rsidRPr="007378F8">
        <w:rPr>
          <w:rFonts w:ascii="Times New Roman" w:hAnsi="Times New Roman" w:cs="Times New Roman"/>
          <w:b/>
          <w:bCs/>
          <w:color w:val="000000"/>
        </w:rPr>
        <w:t>öğretim</w:t>
      </w:r>
      <w:proofErr w:type="spellEnd"/>
      <w:r w:rsidRPr="007378F8">
        <w:rPr>
          <w:rFonts w:ascii="Times New Roman" w:hAnsi="Times New Roman" w:cs="Times New Roman"/>
          <w:b/>
          <w:bCs/>
          <w:color w:val="000000"/>
        </w:rPr>
        <w:t xml:space="preserve"> </w:t>
      </w:r>
      <w:proofErr w:type="spellStart"/>
      <w:r w:rsidRPr="007378F8">
        <w:rPr>
          <w:rFonts w:ascii="Times New Roman" w:hAnsi="Times New Roman" w:cs="Times New Roman"/>
          <w:b/>
          <w:bCs/>
          <w:color w:val="000000"/>
        </w:rPr>
        <w:t>yöntemlerinde</w:t>
      </w:r>
      <w:proofErr w:type="spellEnd"/>
      <w:r w:rsidRPr="007378F8">
        <w:rPr>
          <w:rFonts w:ascii="Times New Roman" w:hAnsi="Times New Roman" w:cs="Times New Roman"/>
          <w:b/>
          <w:bCs/>
          <w:color w:val="000000"/>
        </w:rPr>
        <w:t xml:space="preserve"> </w:t>
      </w:r>
      <w:proofErr w:type="spellStart"/>
      <w:r w:rsidRPr="007378F8">
        <w:rPr>
          <w:rFonts w:ascii="Times New Roman" w:hAnsi="Times New Roman" w:cs="Times New Roman"/>
          <w:b/>
          <w:bCs/>
          <w:color w:val="000000"/>
        </w:rPr>
        <w:t>önerilen</w:t>
      </w:r>
      <w:proofErr w:type="spellEnd"/>
      <w:r w:rsidRPr="007378F8">
        <w:rPr>
          <w:rFonts w:ascii="Times New Roman" w:hAnsi="Times New Roman" w:cs="Times New Roman"/>
          <w:b/>
          <w:bCs/>
          <w:color w:val="000000"/>
        </w:rPr>
        <w:t xml:space="preserve"> </w:t>
      </w:r>
      <w:proofErr w:type="spellStart"/>
      <w:r w:rsidRPr="007378F8">
        <w:rPr>
          <w:rFonts w:ascii="Times New Roman" w:hAnsi="Times New Roman" w:cs="Times New Roman"/>
          <w:b/>
          <w:bCs/>
          <w:color w:val="000000"/>
        </w:rPr>
        <w:t>değişiklikler</w:t>
      </w:r>
      <w:proofErr w:type="spellEnd"/>
    </w:p>
    <w:p w14:paraId="1965B062" w14:textId="77777777" w:rsidR="00950603" w:rsidRPr="007378F8" w:rsidRDefault="00950603" w:rsidP="00950603">
      <w:pPr>
        <w:pStyle w:val="NormalWeb"/>
        <w:jc w:val="both"/>
        <w:rPr>
          <w:color w:val="000000"/>
        </w:rPr>
      </w:pPr>
      <w:r w:rsidRPr="007378F8">
        <w:rPr>
          <w:color w:val="000000"/>
        </w:rPr>
        <w:t>Aşağıda yer alan öneriler bir önceki izleme raporunda geliştirme alanı olarak belirlenmiş olup, programın ölçme-değerlendirme ve öğretim süreçlerini güçlendirmeye yöneliktir. Ancak program çıktıları ve müfredatta yapılması planlanan güncellemeler ile kalite güvencesi sürecinin bütüncül biçimde ele alınması gerekliliği nedeniyle, söz konusu önerilerin güncellenmiş program yapısı doğrultusunda uygulanması uygun görülmüştür.</w:t>
      </w:r>
    </w:p>
    <w:p w14:paraId="6D2C6069" w14:textId="70B6AF9E" w:rsidR="00950603" w:rsidRPr="007378F8" w:rsidRDefault="00950603" w:rsidP="00950603">
      <w:pPr>
        <w:pStyle w:val="Balk3"/>
        <w:jc w:val="both"/>
        <w:rPr>
          <w:rFonts w:ascii="Times New Roman" w:hAnsi="Times New Roman" w:cs="Times New Roman"/>
          <w:b/>
          <w:bCs/>
          <w:color w:val="000000"/>
          <w:sz w:val="24"/>
          <w:szCs w:val="24"/>
        </w:rPr>
      </w:pPr>
      <w:r w:rsidRPr="007378F8">
        <w:rPr>
          <w:rFonts w:ascii="Times New Roman" w:hAnsi="Times New Roman" w:cs="Times New Roman"/>
          <w:b/>
          <w:bCs/>
          <w:color w:val="000000"/>
          <w:sz w:val="24"/>
          <w:szCs w:val="24"/>
        </w:rPr>
        <w:t xml:space="preserve">• </w:t>
      </w:r>
      <w:proofErr w:type="spellStart"/>
      <w:r w:rsidRPr="007378F8">
        <w:rPr>
          <w:rFonts w:ascii="Times New Roman" w:hAnsi="Times New Roman" w:cs="Times New Roman"/>
          <w:b/>
          <w:bCs/>
          <w:color w:val="000000"/>
          <w:sz w:val="24"/>
          <w:szCs w:val="24"/>
        </w:rPr>
        <w:t>Ders</w:t>
      </w:r>
      <w:proofErr w:type="spellEnd"/>
      <w:r w:rsidRPr="007378F8">
        <w:rPr>
          <w:rFonts w:ascii="Times New Roman" w:hAnsi="Times New Roman" w:cs="Times New Roman"/>
          <w:b/>
          <w:bCs/>
          <w:color w:val="000000"/>
          <w:sz w:val="24"/>
          <w:szCs w:val="24"/>
        </w:rPr>
        <w:t xml:space="preserve"> </w:t>
      </w:r>
      <w:proofErr w:type="spellStart"/>
      <w:r w:rsidRPr="007378F8">
        <w:rPr>
          <w:rFonts w:ascii="Times New Roman" w:hAnsi="Times New Roman" w:cs="Times New Roman"/>
          <w:b/>
          <w:bCs/>
          <w:color w:val="000000"/>
          <w:sz w:val="24"/>
          <w:szCs w:val="24"/>
        </w:rPr>
        <w:t>Planlarında</w:t>
      </w:r>
      <w:proofErr w:type="spellEnd"/>
      <w:r w:rsidRPr="007378F8">
        <w:rPr>
          <w:rFonts w:ascii="Times New Roman" w:hAnsi="Times New Roman" w:cs="Times New Roman"/>
          <w:b/>
          <w:bCs/>
          <w:color w:val="000000"/>
          <w:sz w:val="24"/>
          <w:szCs w:val="24"/>
        </w:rPr>
        <w:t>:</w:t>
      </w:r>
    </w:p>
    <w:p w14:paraId="5A7BA0EB" w14:textId="77777777" w:rsidR="00950603" w:rsidRPr="007378F8" w:rsidRDefault="00950603" w:rsidP="00950603">
      <w:pPr>
        <w:pStyle w:val="NormalWeb"/>
        <w:jc w:val="both"/>
        <w:rPr>
          <w:color w:val="000000"/>
        </w:rPr>
      </w:pPr>
      <w:r w:rsidRPr="007378F8">
        <w:rPr>
          <w:color w:val="000000"/>
        </w:rPr>
        <w:t>Öğrenme çıktılarıyla daha güçlü uyum sağlanması amacıyla PÖÇ–DÖÇ eşleştirmelerinin güncellenmesi önerilmiştir. Özellikle mihenk taşı olarak belirlenen derslerde içeriklerin öğrenme kazanımlarıyla doğrudan ilişkilendirilmesi ve ders planlarının bu doğrultuda yapılandırılması hedeflenmiştir.</w:t>
      </w:r>
    </w:p>
    <w:p w14:paraId="4D7E3F15" w14:textId="64D638DC" w:rsidR="00950603" w:rsidRPr="007378F8" w:rsidRDefault="00950603" w:rsidP="00950603">
      <w:pPr>
        <w:pStyle w:val="NormalWeb"/>
        <w:jc w:val="both"/>
        <w:rPr>
          <w:color w:val="000000"/>
        </w:rPr>
      </w:pPr>
      <w:r w:rsidRPr="007378F8">
        <w:rPr>
          <w:color w:val="000000"/>
        </w:rPr>
        <w:t>Program çıktılarında yapılması planlanan güncellemeler doğrultusunda, mihenk derslerin yeniden belirlenmesi ihtimali bulunduğundan, ders planı revizyonlarının güncellenmiş yapı esas alınarak yapılması öngörülmektedir.</w:t>
      </w:r>
    </w:p>
    <w:p w14:paraId="7F46EDB4" w14:textId="2B7C3A62" w:rsidR="00950603" w:rsidRPr="007378F8" w:rsidRDefault="00950603" w:rsidP="00950603">
      <w:pPr>
        <w:pStyle w:val="Balk3"/>
        <w:jc w:val="both"/>
        <w:rPr>
          <w:rFonts w:ascii="Times New Roman" w:hAnsi="Times New Roman" w:cs="Times New Roman"/>
          <w:b/>
          <w:bCs/>
          <w:color w:val="000000"/>
          <w:sz w:val="24"/>
          <w:szCs w:val="24"/>
        </w:rPr>
      </w:pPr>
      <w:r w:rsidRPr="007378F8">
        <w:rPr>
          <w:rFonts w:ascii="Times New Roman" w:hAnsi="Times New Roman" w:cs="Times New Roman"/>
          <w:b/>
          <w:bCs/>
          <w:color w:val="000000"/>
          <w:sz w:val="24"/>
          <w:szCs w:val="24"/>
        </w:rPr>
        <w:t xml:space="preserve">• </w:t>
      </w:r>
      <w:proofErr w:type="spellStart"/>
      <w:r w:rsidRPr="007378F8">
        <w:rPr>
          <w:rFonts w:ascii="Times New Roman" w:hAnsi="Times New Roman" w:cs="Times New Roman"/>
          <w:b/>
          <w:bCs/>
          <w:color w:val="000000"/>
          <w:sz w:val="24"/>
          <w:szCs w:val="24"/>
        </w:rPr>
        <w:t>Ölçme</w:t>
      </w:r>
      <w:proofErr w:type="spellEnd"/>
      <w:r w:rsidRPr="007378F8">
        <w:rPr>
          <w:rFonts w:ascii="Times New Roman" w:hAnsi="Times New Roman" w:cs="Times New Roman"/>
          <w:b/>
          <w:bCs/>
          <w:color w:val="000000"/>
          <w:sz w:val="24"/>
          <w:szCs w:val="24"/>
        </w:rPr>
        <w:t xml:space="preserve"> </w:t>
      </w:r>
      <w:proofErr w:type="spellStart"/>
      <w:r w:rsidRPr="007378F8">
        <w:rPr>
          <w:rFonts w:ascii="Times New Roman" w:hAnsi="Times New Roman" w:cs="Times New Roman"/>
          <w:b/>
          <w:bCs/>
          <w:color w:val="000000"/>
          <w:sz w:val="24"/>
          <w:szCs w:val="24"/>
        </w:rPr>
        <w:t>Araçlarında</w:t>
      </w:r>
      <w:proofErr w:type="spellEnd"/>
      <w:r w:rsidRPr="007378F8">
        <w:rPr>
          <w:rFonts w:ascii="Times New Roman" w:hAnsi="Times New Roman" w:cs="Times New Roman"/>
          <w:b/>
          <w:bCs/>
          <w:color w:val="000000"/>
          <w:sz w:val="24"/>
          <w:szCs w:val="24"/>
        </w:rPr>
        <w:t>:</w:t>
      </w:r>
    </w:p>
    <w:p w14:paraId="5F1A13DD" w14:textId="77777777" w:rsidR="00950603" w:rsidRPr="007378F8" w:rsidRDefault="00950603" w:rsidP="00950603">
      <w:pPr>
        <w:pStyle w:val="NormalWeb"/>
        <w:jc w:val="both"/>
        <w:rPr>
          <w:color w:val="000000"/>
        </w:rPr>
      </w:pPr>
      <w:r w:rsidRPr="007378F8">
        <w:rPr>
          <w:color w:val="000000"/>
        </w:rPr>
        <w:t>Öğrenci performansının daha sistematik ve şeffaf biçimde değerlendirilmesi amacıyla;</w:t>
      </w:r>
    </w:p>
    <w:p w14:paraId="067900B2" w14:textId="77777777" w:rsidR="00950603" w:rsidRPr="007378F8" w:rsidRDefault="00950603" w:rsidP="00950603">
      <w:pPr>
        <w:pStyle w:val="NormalWeb"/>
        <w:numPr>
          <w:ilvl w:val="0"/>
          <w:numId w:val="42"/>
        </w:numPr>
        <w:jc w:val="both"/>
        <w:rPr>
          <w:color w:val="000000"/>
        </w:rPr>
      </w:pPr>
      <w:r w:rsidRPr="007378F8">
        <w:rPr>
          <w:color w:val="000000"/>
        </w:rPr>
        <w:t xml:space="preserve">Sınav sorularının, ödev ve projelerin ilgili </w:t>
      </w:r>
      <w:proofErr w:type="spellStart"/>
      <w:r w:rsidRPr="007378F8">
        <w:rPr>
          <w:color w:val="000000"/>
        </w:rPr>
        <w:t>PÖÇ’lerle</w:t>
      </w:r>
      <w:proofErr w:type="spellEnd"/>
      <w:r w:rsidRPr="007378F8">
        <w:rPr>
          <w:color w:val="000000"/>
        </w:rPr>
        <w:t xml:space="preserve"> açık biçimde eşleştirilmesi,</w:t>
      </w:r>
    </w:p>
    <w:p w14:paraId="6B1C665B" w14:textId="77777777" w:rsidR="00950603" w:rsidRPr="007378F8" w:rsidRDefault="00950603" w:rsidP="00950603">
      <w:pPr>
        <w:pStyle w:val="NormalWeb"/>
        <w:numPr>
          <w:ilvl w:val="0"/>
          <w:numId w:val="42"/>
        </w:numPr>
        <w:jc w:val="both"/>
        <w:rPr>
          <w:color w:val="000000"/>
        </w:rPr>
      </w:pPr>
      <w:r w:rsidRPr="007378F8">
        <w:rPr>
          <w:color w:val="000000"/>
        </w:rPr>
        <w:t>Ölçme araçlarının doğrudan ve dolaylı ölçme planlarıyla uyumlu hale getirilmesi,</w:t>
      </w:r>
    </w:p>
    <w:p w14:paraId="11C6F224" w14:textId="27139B16" w:rsidR="00950603" w:rsidRPr="007378F8" w:rsidRDefault="00950603" w:rsidP="00950603">
      <w:pPr>
        <w:pStyle w:val="NormalWeb"/>
        <w:numPr>
          <w:ilvl w:val="0"/>
          <w:numId w:val="42"/>
        </w:numPr>
        <w:jc w:val="both"/>
        <w:rPr>
          <w:color w:val="000000"/>
        </w:rPr>
      </w:pPr>
      <w:r w:rsidRPr="007378F8">
        <w:rPr>
          <w:color w:val="000000"/>
        </w:rPr>
        <w:t>Devamsızlık bilgilerinin düzenli ve eksiksiz biçimde sisteme işlenmesi önerilmiştir.</w:t>
      </w:r>
    </w:p>
    <w:p w14:paraId="0819859C" w14:textId="1FD51E27" w:rsidR="00950603" w:rsidRPr="007378F8" w:rsidRDefault="00950603" w:rsidP="00950603">
      <w:pPr>
        <w:pStyle w:val="NormalWeb"/>
        <w:jc w:val="both"/>
        <w:rPr>
          <w:color w:val="000000"/>
        </w:rPr>
      </w:pPr>
      <w:r w:rsidRPr="007378F8">
        <w:rPr>
          <w:color w:val="000000"/>
        </w:rPr>
        <w:t>Bu düzenlemelerin, program güncelleme sürecinin tamamlanmasının ardından yapılandırılmış ölçme planları çerçevesinde uygulanması planlanmaktadır.</w:t>
      </w:r>
    </w:p>
    <w:p w14:paraId="562767C5" w14:textId="4DF277B6" w:rsidR="00950603" w:rsidRPr="007378F8" w:rsidRDefault="00950603" w:rsidP="00950603">
      <w:pPr>
        <w:pStyle w:val="Balk3"/>
        <w:jc w:val="both"/>
        <w:rPr>
          <w:rFonts w:ascii="Times New Roman" w:hAnsi="Times New Roman" w:cs="Times New Roman"/>
          <w:b/>
          <w:bCs/>
          <w:color w:val="000000"/>
          <w:sz w:val="24"/>
          <w:szCs w:val="24"/>
        </w:rPr>
      </w:pPr>
      <w:r w:rsidRPr="007378F8">
        <w:rPr>
          <w:rFonts w:ascii="Times New Roman" w:hAnsi="Times New Roman" w:cs="Times New Roman"/>
          <w:b/>
          <w:bCs/>
          <w:color w:val="000000"/>
          <w:sz w:val="24"/>
          <w:szCs w:val="24"/>
        </w:rPr>
        <w:t xml:space="preserve">• </w:t>
      </w:r>
      <w:proofErr w:type="spellStart"/>
      <w:r w:rsidRPr="007378F8">
        <w:rPr>
          <w:rFonts w:ascii="Times New Roman" w:hAnsi="Times New Roman" w:cs="Times New Roman"/>
          <w:b/>
          <w:bCs/>
          <w:color w:val="000000"/>
          <w:sz w:val="24"/>
          <w:szCs w:val="24"/>
        </w:rPr>
        <w:t>Öğretim</w:t>
      </w:r>
      <w:proofErr w:type="spellEnd"/>
      <w:r w:rsidRPr="007378F8">
        <w:rPr>
          <w:rFonts w:ascii="Times New Roman" w:hAnsi="Times New Roman" w:cs="Times New Roman"/>
          <w:b/>
          <w:bCs/>
          <w:color w:val="000000"/>
          <w:sz w:val="24"/>
          <w:szCs w:val="24"/>
        </w:rPr>
        <w:t xml:space="preserve"> </w:t>
      </w:r>
      <w:proofErr w:type="spellStart"/>
      <w:r w:rsidRPr="007378F8">
        <w:rPr>
          <w:rFonts w:ascii="Times New Roman" w:hAnsi="Times New Roman" w:cs="Times New Roman"/>
          <w:b/>
          <w:bCs/>
          <w:color w:val="000000"/>
          <w:sz w:val="24"/>
          <w:szCs w:val="24"/>
        </w:rPr>
        <w:t>Yöntemlerinde</w:t>
      </w:r>
      <w:proofErr w:type="spellEnd"/>
      <w:r w:rsidRPr="007378F8">
        <w:rPr>
          <w:rFonts w:ascii="Times New Roman" w:hAnsi="Times New Roman" w:cs="Times New Roman"/>
          <w:b/>
          <w:bCs/>
          <w:color w:val="000000"/>
          <w:sz w:val="24"/>
          <w:szCs w:val="24"/>
        </w:rPr>
        <w:t>:</w:t>
      </w:r>
    </w:p>
    <w:p w14:paraId="40C4CFF3" w14:textId="77777777" w:rsidR="00950603" w:rsidRPr="007378F8" w:rsidRDefault="00950603" w:rsidP="00950603">
      <w:pPr>
        <w:pStyle w:val="NormalWeb"/>
        <w:jc w:val="both"/>
        <w:rPr>
          <w:color w:val="000000"/>
        </w:rPr>
      </w:pPr>
      <w:r w:rsidRPr="007378F8">
        <w:rPr>
          <w:color w:val="000000"/>
        </w:rPr>
        <w:t>Uygulamalı öğrenmeyi destekleyen vaka analizi, problem çözme, grup çalışması ve etkileşimli anlatım tekniklerinin yaygınlaştırılması; öğrencilerin derse aktif katılımını teşvik edecek yöntemlerin uygulanmaya devam edilmesi önerilmiştir.</w:t>
      </w:r>
    </w:p>
    <w:p w14:paraId="70BD08C8" w14:textId="77777777" w:rsidR="00950603" w:rsidRPr="007378F8" w:rsidRDefault="00950603" w:rsidP="00950603">
      <w:pPr>
        <w:pStyle w:val="NormalWeb"/>
        <w:jc w:val="both"/>
        <w:rPr>
          <w:color w:val="000000"/>
        </w:rPr>
      </w:pPr>
      <w:r w:rsidRPr="007378F8">
        <w:rPr>
          <w:color w:val="000000"/>
        </w:rPr>
        <w:t>Mevcut uygulamada bu yöntemler ders bazında kullanılmaya devam etmekte olup, öğretim stratejilerinin program çıktılarıyla daha güçlü ilişkilendirilmesi, güncellenmiş müfredat doğrultusunda sistematik hale getirilecektir</w:t>
      </w:r>
      <w:bookmarkStart w:id="5" w:name="_Toc205304811"/>
      <w:r w:rsidRPr="007378F8">
        <w:rPr>
          <w:color w:val="000000"/>
        </w:rPr>
        <w:t>.</w:t>
      </w:r>
    </w:p>
    <w:p w14:paraId="69BAC963" w14:textId="77777777" w:rsidR="007378F8" w:rsidRDefault="007378F8" w:rsidP="00950603">
      <w:pPr>
        <w:pStyle w:val="NormalWeb"/>
        <w:jc w:val="both"/>
      </w:pPr>
    </w:p>
    <w:p w14:paraId="69111E35" w14:textId="34BDA048" w:rsidR="002C67E0" w:rsidRPr="007378F8" w:rsidRDefault="002C67E0" w:rsidP="00950603">
      <w:pPr>
        <w:pStyle w:val="NormalWeb"/>
        <w:jc w:val="both"/>
        <w:rPr>
          <w:b/>
          <w:bCs/>
          <w:color w:val="000000"/>
        </w:rPr>
      </w:pPr>
      <w:r w:rsidRPr="007378F8">
        <w:rPr>
          <w:b/>
          <w:bCs/>
        </w:rPr>
        <w:lastRenderedPageBreak/>
        <w:t>E. Paydaş Görüşleri</w:t>
      </w:r>
      <w:bookmarkEnd w:id="5"/>
      <w:r w:rsidRPr="007378F8">
        <w:rPr>
          <w:b/>
          <w:bCs/>
        </w:rPr>
        <w:t xml:space="preserve"> </w:t>
      </w:r>
    </w:p>
    <w:p w14:paraId="50C0BD15" w14:textId="77777777" w:rsidR="002C67E0" w:rsidRPr="007378F8" w:rsidRDefault="002C67E0" w:rsidP="002C67E0">
      <w:pPr>
        <w:numPr>
          <w:ilvl w:val="0"/>
          <w:numId w:val="5"/>
        </w:numPr>
        <w:tabs>
          <w:tab w:val="left" w:pos="284"/>
        </w:tabs>
        <w:rPr>
          <w:b/>
          <w:bCs/>
        </w:rPr>
      </w:pPr>
      <w:r w:rsidRPr="007378F8">
        <w:rPr>
          <w:b/>
          <w:bCs/>
        </w:rPr>
        <w:t xml:space="preserve">Öğrenci geri bildirimleri nasıl ve ne zaman toplandı? Örnek belge var mı? </w:t>
      </w:r>
    </w:p>
    <w:p w14:paraId="1AF83A44" w14:textId="77777777" w:rsidR="00260777" w:rsidRPr="007378F8" w:rsidRDefault="00260777" w:rsidP="00260777">
      <w:pPr>
        <w:spacing w:before="100" w:beforeAutospacing="1" w:after="100" w:afterAutospacing="1"/>
        <w:jc w:val="both"/>
      </w:pPr>
      <w:r w:rsidRPr="007378F8">
        <w:t>Öğrenci geri bildirimleri, Marmara Üniversitesi Rektörlüğü tarafından her dönem sonunda BYS</w:t>
      </w:r>
      <w:r w:rsidRPr="007378F8">
        <w:rPr>
          <w:b/>
          <w:bCs/>
        </w:rPr>
        <w:t xml:space="preserve"> </w:t>
      </w:r>
      <w:r w:rsidRPr="007378F8">
        <w:t>aracılığıyla dijital olarak toplanmaktadır. Bu kapsamda öğrenciler, aldıkları derslere ilişkin öğretim elemanlarının anlatım tarzı, ölçme-değerlendirme yöntemlerinin adilliği, içerik yeterliliği ve ders materyallerinin erişilebilirliği gibi çeşitli başlıklarda değerlendirme yapmaktadır.</w:t>
      </w:r>
    </w:p>
    <w:p w14:paraId="3FE00EE8" w14:textId="6D469250" w:rsidR="00260777" w:rsidRPr="007378F8" w:rsidRDefault="00260777" w:rsidP="00260777">
      <w:pPr>
        <w:spacing w:before="100" w:beforeAutospacing="1" w:after="100" w:afterAutospacing="1"/>
        <w:jc w:val="both"/>
      </w:pPr>
      <w:bookmarkStart w:id="6" w:name="_Hlk205550020"/>
      <w:r w:rsidRPr="007378F8">
        <w:t>202</w:t>
      </w:r>
      <w:r w:rsidR="00EE69AB" w:rsidRPr="007378F8">
        <w:t>5</w:t>
      </w:r>
      <w:r w:rsidRPr="007378F8">
        <w:t>–202</w:t>
      </w:r>
      <w:r w:rsidR="00EE69AB" w:rsidRPr="007378F8">
        <w:t>6</w:t>
      </w:r>
      <w:r w:rsidRPr="007378F8">
        <w:t xml:space="preserve"> eğitim-öğretim yılı güz </w:t>
      </w:r>
      <w:r w:rsidR="005D74B9" w:rsidRPr="007378F8">
        <w:t>dönemine</w:t>
      </w:r>
      <w:r w:rsidRPr="007378F8">
        <w:t xml:space="preserve"> ilişkin anketler, her bir ders için dönem </w:t>
      </w:r>
      <w:r w:rsidR="005D74B9" w:rsidRPr="007378F8">
        <w:t>sonunda</w:t>
      </w:r>
      <w:r w:rsidRPr="007378F8">
        <w:t xml:space="preserve"> sistem üzerinden uygulanmış; öğrencilerden veriler toplanmıştır. Bu veriler ilgili birimlerle paylaşılmış ve öğretim elemanlarına da bireysel olarak iletilmiştir.</w:t>
      </w:r>
    </w:p>
    <w:p w14:paraId="11A8A9B5" w14:textId="2072E019" w:rsidR="00260777" w:rsidRPr="007378F8" w:rsidRDefault="00260777" w:rsidP="00260777">
      <w:pPr>
        <w:spacing w:before="100" w:beforeAutospacing="1" w:after="100" w:afterAutospacing="1"/>
      </w:pPr>
      <w:r w:rsidRPr="007378F8">
        <w:t>Bu veriler, derslerin izlenmesi, öğretim sürecinin iyileştirilmesi ve kalite güvencesi çalışmalarına katkı sağlamak üzere analiz edilmektedir.</w:t>
      </w:r>
    </w:p>
    <w:p w14:paraId="720BEF07" w14:textId="0455481A" w:rsidR="0057340B" w:rsidRPr="007378F8" w:rsidRDefault="0057340B" w:rsidP="00260777">
      <w:pPr>
        <w:spacing w:before="100" w:beforeAutospacing="1" w:after="100" w:afterAutospacing="1"/>
        <w:rPr>
          <w:b/>
          <w:bCs/>
          <w:i/>
          <w:iCs/>
        </w:rPr>
      </w:pPr>
      <w:r w:rsidRPr="007378F8">
        <w:rPr>
          <w:b/>
          <w:bCs/>
          <w:i/>
          <w:iCs/>
        </w:rPr>
        <w:t xml:space="preserve">KANIT </w:t>
      </w:r>
      <w:proofErr w:type="gramStart"/>
      <w:r w:rsidRPr="007378F8">
        <w:rPr>
          <w:b/>
          <w:bCs/>
          <w:i/>
          <w:iCs/>
        </w:rPr>
        <w:t>2 :</w:t>
      </w:r>
      <w:proofErr w:type="gramEnd"/>
      <w:r w:rsidRPr="007378F8">
        <w:rPr>
          <w:b/>
          <w:bCs/>
          <w:i/>
          <w:iCs/>
        </w:rPr>
        <w:t xml:space="preserve"> 202</w:t>
      </w:r>
      <w:r w:rsidR="00601C1B" w:rsidRPr="007378F8">
        <w:rPr>
          <w:b/>
          <w:bCs/>
          <w:i/>
          <w:iCs/>
        </w:rPr>
        <w:t>5</w:t>
      </w:r>
      <w:r w:rsidRPr="007378F8">
        <w:rPr>
          <w:b/>
          <w:bCs/>
          <w:i/>
          <w:iCs/>
        </w:rPr>
        <w:t>–202</w:t>
      </w:r>
      <w:r w:rsidR="00601C1B" w:rsidRPr="007378F8">
        <w:rPr>
          <w:b/>
          <w:bCs/>
          <w:i/>
          <w:iCs/>
        </w:rPr>
        <w:t>6</w:t>
      </w:r>
      <w:r w:rsidRPr="007378F8">
        <w:rPr>
          <w:b/>
          <w:bCs/>
          <w:i/>
          <w:iCs/>
        </w:rPr>
        <w:t xml:space="preserve"> Güz Değerlendirme Raporu </w:t>
      </w:r>
    </w:p>
    <w:bookmarkEnd w:id="6"/>
    <w:p w14:paraId="56C152F5" w14:textId="77777777" w:rsidR="002C67E0" w:rsidRPr="007378F8" w:rsidRDefault="002C67E0" w:rsidP="002C67E0">
      <w:pPr>
        <w:numPr>
          <w:ilvl w:val="0"/>
          <w:numId w:val="6"/>
        </w:numPr>
        <w:tabs>
          <w:tab w:val="left" w:pos="284"/>
        </w:tabs>
        <w:rPr>
          <w:b/>
          <w:bCs/>
        </w:rPr>
      </w:pPr>
      <w:r w:rsidRPr="007378F8">
        <w:rPr>
          <w:b/>
          <w:bCs/>
        </w:rPr>
        <w:t xml:space="preserve">Mezun ve işveren görüşleri alındı mı? Ne şekilde değerlendirildi? </w:t>
      </w:r>
    </w:p>
    <w:p w14:paraId="3A94E2AA" w14:textId="77777777" w:rsidR="00302ED1" w:rsidRPr="007378F8" w:rsidRDefault="00302ED1" w:rsidP="00302ED1">
      <w:pPr>
        <w:spacing w:before="100" w:beforeAutospacing="1" w:after="100" w:afterAutospacing="1"/>
        <w:jc w:val="both"/>
      </w:pPr>
      <w:r w:rsidRPr="007378F8">
        <w:t xml:space="preserve">Program çıktılarının </w:t>
      </w:r>
      <w:proofErr w:type="spellStart"/>
      <w:r w:rsidRPr="007378F8">
        <w:t>sektörel</w:t>
      </w:r>
      <w:proofErr w:type="spellEnd"/>
      <w:r w:rsidRPr="007378F8">
        <w:t xml:space="preserve"> karşılığının izlenmesi ve sürekli iyileştirme sürecine paydaş katılımının sağlanması amacıyla mezun ve işveren görüşleri düzenli aralıklarla alınmaktadır. Bu kapsamda, bölüm bünyesinde oluşturulan Bölüm Danışma Kurulu, ilgili sektörde faaliyet gösteren işveren temsilcileri ve farklı yıllarda mezun olmuş program mezunlarından oluşturulmuştur. Belirli periyotlarla geri bildirim alınması yönünde yapısal bir iletişim modeli benimsenmiş olan Bölüm Danışma Kurulu üyeleri ile gerçekleştirilen toplantılarda programın güçlü ve gelişime açık yönleri ele alınmakta; ders içerikleri, uygulama becerileri, mezun yeterlilikleri ve sektör beklentileri değerlendirmeye alınmaktadır.</w:t>
      </w:r>
    </w:p>
    <w:p w14:paraId="669351CB" w14:textId="1292EFB3" w:rsidR="001C2BF3" w:rsidRPr="007378F8" w:rsidRDefault="001C2BF3" w:rsidP="001C2BF3">
      <w:pPr>
        <w:pStyle w:val="NormalWeb"/>
        <w:jc w:val="both"/>
        <w:rPr>
          <w:rFonts w:eastAsiaTheme="majorEastAsia"/>
          <w:color w:val="000000"/>
        </w:rPr>
      </w:pPr>
      <w:r w:rsidRPr="007378F8">
        <w:rPr>
          <w:color w:val="000000"/>
        </w:rPr>
        <w:t>Bu kapsamda oluşturulan</w:t>
      </w:r>
      <w:r w:rsidRPr="007378F8">
        <w:rPr>
          <w:rStyle w:val="apple-converted-space"/>
          <w:rFonts w:eastAsiaTheme="majorEastAsia"/>
          <w:color w:val="000000"/>
        </w:rPr>
        <w:t> </w:t>
      </w:r>
      <w:r w:rsidRPr="007378F8">
        <w:rPr>
          <w:rStyle w:val="Gl"/>
          <w:rFonts w:eastAsiaTheme="majorEastAsia"/>
          <w:b w:val="0"/>
          <w:bCs w:val="0"/>
          <w:color w:val="000000"/>
        </w:rPr>
        <w:t>Bölüm Danışma Kurulu</w:t>
      </w:r>
      <w:r w:rsidRPr="007378F8">
        <w:rPr>
          <w:b/>
          <w:bCs/>
          <w:color w:val="000000"/>
        </w:rPr>
        <w:t>,</w:t>
      </w:r>
      <w:r w:rsidRPr="007378F8">
        <w:rPr>
          <w:color w:val="000000"/>
        </w:rPr>
        <w:t xml:space="preserve"> program öğretim elemanlarının yanı sıra sektör temsilcileri ve mezunlardan oluşmaktadır. 13.11.2025 tarihinde çevrim içi ortamda gerçekleştirilen Danışma Kurulu toplantısında; 2025–2026 Güz ve Bahar döneminde yapılacak etkinliklerin planlanması ve seçmeli ders havuzunun değerlendirilmesi konuları görüşülmüştür</w:t>
      </w:r>
      <w:r w:rsidRPr="007378F8">
        <w:rPr>
          <w:rStyle w:val="apple-converted-space"/>
          <w:rFonts w:eastAsiaTheme="majorEastAsia"/>
          <w:color w:val="000000"/>
        </w:rPr>
        <w:t> </w:t>
      </w:r>
    </w:p>
    <w:p w14:paraId="3CB5BD4D" w14:textId="77777777" w:rsidR="001C2BF3" w:rsidRPr="007378F8" w:rsidRDefault="001C2BF3" w:rsidP="001C2BF3">
      <w:pPr>
        <w:pStyle w:val="NormalWeb"/>
        <w:jc w:val="both"/>
        <w:rPr>
          <w:color w:val="000000"/>
        </w:rPr>
      </w:pPr>
      <w:r w:rsidRPr="007378F8">
        <w:rPr>
          <w:color w:val="000000"/>
        </w:rPr>
        <w:t>Toplantıda;</w:t>
      </w:r>
    </w:p>
    <w:p w14:paraId="232C03AC" w14:textId="77777777" w:rsidR="001C2BF3" w:rsidRPr="007378F8" w:rsidRDefault="001C2BF3" w:rsidP="001C2BF3">
      <w:pPr>
        <w:pStyle w:val="NormalWeb"/>
        <w:numPr>
          <w:ilvl w:val="0"/>
          <w:numId w:val="43"/>
        </w:numPr>
        <w:jc w:val="both"/>
        <w:rPr>
          <w:color w:val="000000"/>
        </w:rPr>
      </w:pPr>
      <w:r w:rsidRPr="007378F8">
        <w:rPr>
          <w:color w:val="000000"/>
        </w:rPr>
        <w:t>“İş Güvenliği Yönetim Sistemleri” etkinliğinin planlanması,</w:t>
      </w:r>
    </w:p>
    <w:p w14:paraId="6A95A903" w14:textId="77777777" w:rsidR="001C2BF3" w:rsidRPr="007378F8" w:rsidRDefault="001C2BF3" w:rsidP="001C2BF3">
      <w:pPr>
        <w:pStyle w:val="NormalWeb"/>
        <w:numPr>
          <w:ilvl w:val="0"/>
          <w:numId w:val="43"/>
        </w:numPr>
        <w:jc w:val="both"/>
        <w:rPr>
          <w:color w:val="000000"/>
        </w:rPr>
      </w:pPr>
      <w:r w:rsidRPr="007378F8">
        <w:rPr>
          <w:color w:val="000000"/>
        </w:rPr>
        <w:t>Risk Değerlendirmesi Workshop düzenlenmesi,</w:t>
      </w:r>
    </w:p>
    <w:p w14:paraId="0A81B587" w14:textId="77777777" w:rsidR="001C2BF3" w:rsidRPr="007378F8" w:rsidRDefault="001C2BF3" w:rsidP="001C2BF3">
      <w:pPr>
        <w:pStyle w:val="NormalWeb"/>
        <w:numPr>
          <w:ilvl w:val="0"/>
          <w:numId w:val="43"/>
        </w:numPr>
        <w:jc w:val="both"/>
        <w:rPr>
          <w:color w:val="000000"/>
        </w:rPr>
      </w:pPr>
      <w:r w:rsidRPr="007378F8">
        <w:rPr>
          <w:color w:val="000000"/>
        </w:rPr>
        <w:t>Tersane teknik gezisi ve tekstil sektörüne yönelik teknik gezi organizasyonları,</w:t>
      </w:r>
    </w:p>
    <w:p w14:paraId="2D1DC2ED" w14:textId="77777777" w:rsidR="001C2BF3" w:rsidRPr="007378F8" w:rsidRDefault="001C2BF3" w:rsidP="001C2BF3">
      <w:pPr>
        <w:pStyle w:val="NormalWeb"/>
        <w:numPr>
          <w:ilvl w:val="0"/>
          <w:numId w:val="43"/>
        </w:numPr>
        <w:jc w:val="both"/>
        <w:rPr>
          <w:color w:val="000000"/>
        </w:rPr>
      </w:pPr>
      <w:r w:rsidRPr="007378F8">
        <w:rPr>
          <w:color w:val="000000"/>
        </w:rPr>
        <w:t xml:space="preserve">Ortam ölçüm cihazları ile ilgili </w:t>
      </w:r>
      <w:proofErr w:type="spellStart"/>
      <w:r w:rsidRPr="007378F8">
        <w:rPr>
          <w:color w:val="000000"/>
        </w:rPr>
        <w:t>sektörel</w:t>
      </w:r>
      <w:proofErr w:type="spellEnd"/>
      <w:r w:rsidRPr="007378F8">
        <w:rPr>
          <w:color w:val="000000"/>
        </w:rPr>
        <w:t xml:space="preserve"> iş birlikleri,</w:t>
      </w:r>
    </w:p>
    <w:p w14:paraId="69CBD17E" w14:textId="77777777" w:rsidR="001C2BF3" w:rsidRPr="007378F8" w:rsidRDefault="001C2BF3" w:rsidP="001C2BF3">
      <w:pPr>
        <w:pStyle w:val="NormalWeb"/>
        <w:numPr>
          <w:ilvl w:val="0"/>
          <w:numId w:val="43"/>
        </w:numPr>
        <w:jc w:val="both"/>
        <w:rPr>
          <w:color w:val="000000"/>
        </w:rPr>
      </w:pPr>
      <w:r w:rsidRPr="007378F8">
        <w:rPr>
          <w:color w:val="000000"/>
        </w:rPr>
        <w:t xml:space="preserve">Web tabanlı program </w:t>
      </w:r>
      <w:proofErr w:type="spellStart"/>
      <w:r w:rsidRPr="007378F8">
        <w:rPr>
          <w:color w:val="000000"/>
        </w:rPr>
        <w:t>demo</w:t>
      </w:r>
      <w:proofErr w:type="spellEnd"/>
      <w:r w:rsidRPr="007378F8">
        <w:rPr>
          <w:color w:val="000000"/>
        </w:rPr>
        <w:t xml:space="preserve"> çalışmaları,</w:t>
      </w:r>
    </w:p>
    <w:p w14:paraId="25B5B5B7" w14:textId="21D15B5A" w:rsidR="001C2BF3" w:rsidRPr="007378F8" w:rsidRDefault="001C2BF3" w:rsidP="001C2BF3">
      <w:pPr>
        <w:pStyle w:val="NormalWeb"/>
        <w:numPr>
          <w:ilvl w:val="0"/>
          <w:numId w:val="43"/>
        </w:numPr>
        <w:jc w:val="both"/>
        <w:rPr>
          <w:rStyle w:val="relative"/>
          <w:color w:val="000000"/>
        </w:rPr>
      </w:pPr>
      <w:r w:rsidRPr="007378F8">
        <w:rPr>
          <w:color w:val="000000"/>
        </w:rPr>
        <w:t>Seçmeli ders havuzuna eklenen derslerin değerlendirilmesi</w:t>
      </w:r>
      <w:r w:rsidR="0026753F" w:rsidRPr="007378F8">
        <w:rPr>
          <w:color w:val="000000"/>
        </w:rPr>
        <w:t xml:space="preserve"> </w:t>
      </w:r>
      <w:r w:rsidRPr="007378F8">
        <w:rPr>
          <w:color w:val="000000"/>
        </w:rPr>
        <w:t>gibi konularda kararlar alınmıştır</w:t>
      </w:r>
      <w:r w:rsidR="0026753F" w:rsidRPr="007378F8">
        <w:rPr>
          <w:color w:val="000000"/>
        </w:rPr>
        <w:t>.</w:t>
      </w:r>
      <w:r w:rsidRPr="007378F8">
        <w:rPr>
          <w:rStyle w:val="apple-converted-space"/>
          <w:rFonts w:eastAsiaTheme="majorEastAsia"/>
          <w:color w:val="000000"/>
        </w:rPr>
        <w:t> </w:t>
      </w:r>
    </w:p>
    <w:p w14:paraId="3F98CFE7" w14:textId="77777777" w:rsidR="001C2BF3" w:rsidRPr="007378F8" w:rsidRDefault="001C2BF3" w:rsidP="001C2BF3">
      <w:pPr>
        <w:pStyle w:val="NormalWeb"/>
        <w:jc w:val="both"/>
        <w:rPr>
          <w:rStyle w:val="relative"/>
          <w:rFonts w:eastAsiaTheme="majorEastAsia"/>
          <w:color w:val="000000"/>
        </w:rPr>
      </w:pPr>
      <w:r w:rsidRPr="007378F8">
        <w:rPr>
          <w:color w:val="000000"/>
        </w:rPr>
        <w:t>Ayrıca sektör temsilcileri tarafından öğrenciler için yaz stajı imkânı sağlanabileceği ifade edilmiştir</w:t>
      </w:r>
      <w:r w:rsidRPr="007378F8">
        <w:rPr>
          <w:rStyle w:val="apple-converted-space"/>
          <w:rFonts w:eastAsiaTheme="majorEastAsia"/>
          <w:color w:val="000000"/>
        </w:rPr>
        <w:t> </w:t>
      </w:r>
    </w:p>
    <w:p w14:paraId="36E59167" w14:textId="77777777" w:rsidR="001C2BF3" w:rsidRPr="007378F8" w:rsidRDefault="001C2BF3" w:rsidP="001C2BF3">
      <w:pPr>
        <w:pStyle w:val="NormalWeb"/>
        <w:jc w:val="both"/>
        <w:rPr>
          <w:color w:val="000000"/>
        </w:rPr>
      </w:pPr>
      <w:r w:rsidRPr="007378F8">
        <w:rPr>
          <w:color w:val="000000"/>
        </w:rPr>
        <w:t>Elde edilen görüşler doğrultusunda:</w:t>
      </w:r>
    </w:p>
    <w:p w14:paraId="2007DCB5" w14:textId="77777777" w:rsidR="001C2BF3" w:rsidRPr="007378F8" w:rsidRDefault="001C2BF3" w:rsidP="001C2BF3">
      <w:pPr>
        <w:pStyle w:val="NormalWeb"/>
        <w:numPr>
          <w:ilvl w:val="0"/>
          <w:numId w:val="44"/>
        </w:numPr>
        <w:jc w:val="both"/>
        <w:rPr>
          <w:color w:val="000000"/>
        </w:rPr>
      </w:pPr>
      <w:r w:rsidRPr="007378F8">
        <w:rPr>
          <w:color w:val="000000"/>
        </w:rPr>
        <w:t>Ders içeriklerinin sektör beklentileriyle uyumu değerlendirilmiş,</w:t>
      </w:r>
    </w:p>
    <w:p w14:paraId="68AADFBF" w14:textId="77777777" w:rsidR="001C2BF3" w:rsidRPr="007378F8" w:rsidRDefault="001C2BF3" w:rsidP="001C2BF3">
      <w:pPr>
        <w:pStyle w:val="NormalWeb"/>
        <w:numPr>
          <w:ilvl w:val="0"/>
          <w:numId w:val="44"/>
        </w:numPr>
        <w:jc w:val="both"/>
        <w:rPr>
          <w:color w:val="000000"/>
        </w:rPr>
      </w:pPr>
      <w:r w:rsidRPr="007378F8">
        <w:rPr>
          <w:color w:val="000000"/>
        </w:rPr>
        <w:t>Seçmeli derslerin devamlılığına yönelik olumlu görüş bildirilmiş,</w:t>
      </w:r>
    </w:p>
    <w:p w14:paraId="7E5693F9" w14:textId="77777777" w:rsidR="001C2BF3" w:rsidRPr="007378F8" w:rsidRDefault="001C2BF3" w:rsidP="001C2BF3">
      <w:pPr>
        <w:pStyle w:val="NormalWeb"/>
        <w:numPr>
          <w:ilvl w:val="0"/>
          <w:numId w:val="44"/>
        </w:numPr>
        <w:jc w:val="both"/>
        <w:rPr>
          <w:color w:val="000000"/>
        </w:rPr>
      </w:pPr>
      <w:r w:rsidRPr="007378F8">
        <w:rPr>
          <w:color w:val="000000"/>
        </w:rPr>
        <w:t>Uygulama ve teknik gezi faaliyetlerinin artırılması yönünde karar alınmış,</w:t>
      </w:r>
    </w:p>
    <w:p w14:paraId="5A77C5BF" w14:textId="77777777" w:rsidR="001C2BF3" w:rsidRPr="007378F8" w:rsidRDefault="001C2BF3" w:rsidP="001C2BF3">
      <w:pPr>
        <w:pStyle w:val="NormalWeb"/>
        <w:numPr>
          <w:ilvl w:val="0"/>
          <w:numId w:val="44"/>
        </w:numPr>
        <w:jc w:val="both"/>
        <w:rPr>
          <w:color w:val="000000"/>
        </w:rPr>
      </w:pPr>
      <w:r w:rsidRPr="007378F8">
        <w:rPr>
          <w:color w:val="000000"/>
        </w:rPr>
        <w:t>Öğrencilerin uygulama ve saha deneyimini güçlendirecek planlamalar yapılmıştır.</w:t>
      </w:r>
    </w:p>
    <w:p w14:paraId="3FEA07D4" w14:textId="77777777" w:rsidR="001C2BF3" w:rsidRPr="007378F8" w:rsidRDefault="001C2BF3" w:rsidP="001C2BF3">
      <w:pPr>
        <w:pStyle w:val="NormalWeb"/>
        <w:jc w:val="both"/>
        <w:rPr>
          <w:color w:val="000000"/>
        </w:rPr>
      </w:pPr>
      <w:r w:rsidRPr="007378F8">
        <w:rPr>
          <w:color w:val="000000"/>
        </w:rPr>
        <w:lastRenderedPageBreak/>
        <w:t>Bu süreç, dış paydaş görüşlerinin yalnızca alınmakla kalmayıp karar mekanizmalarına entegre edildiğini göstermektedir. Danışma Kurulu toplantı tutanakları resmi kayıt altına alınmakta ve bölüm kurulunda değerlendirilerek iyileştirme sürecine yansıtılmaktadır.</w:t>
      </w:r>
    </w:p>
    <w:p w14:paraId="667122BB" w14:textId="4595F889" w:rsidR="001C2BF3" w:rsidRPr="007378F8" w:rsidRDefault="0057340B" w:rsidP="0058263D">
      <w:pPr>
        <w:pStyle w:val="NormalWeb"/>
        <w:jc w:val="both"/>
        <w:rPr>
          <w:b/>
          <w:bCs/>
          <w:i/>
          <w:iCs/>
        </w:rPr>
      </w:pPr>
      <w:r w:rsidRPr="007378F8">
        <w:rPr>
          <w:rStyle w:val="Gl"/>
          <w:rFonts w:eastAsiaTheme="majorEastAsia"/>
          <w:i/>
          <w:iCs/>
        </w:rPr>
        <w:t xml:space="preserve">KANIT </w:t>
      </w:r>
      <w:r w:rsidR="0058263D" w:rsidRPr="007378F8">
        <w:rPr>
          <w:rStyle w:val="Gl"/>
          <w:rFonts w:eastAsiaTheme="majorEastAsia"/>
          <w:i/>
          <w:iCs/>
        </w:rPr>
        <w:t>4</w:t>
      </w:r>
      <w:r w:rsidRPr="007378F8">
        <w:rPr>
          <w:rStyle w:val="Gl"/>
          <w:rFonts w:eastAsiaTheme="majorEastAsia"/>
          <w:b w:val="0"/>
          <w:bCs w:val="0"/>
          <w:i/>
          <w:iCs/>
        </w:rPr>
        <w:t>:</w:t>
      </w:r>
      <w:r w:rsidRPr="007378F8">
        <w:rPr>
          <w:b/>
          <w:bCs/>
          <w:i/>
          <w:iCs/>
        </w:rPr>
        <w:t xml:space="preserve"> 13.</w:t>
      </w:r>
      <w:r w:rsidR="001C2BF3" w:rsidRPr="007378F8">
        <w:rPr>
          <w:b/>
          <w:bCs/>
          <w:i/>
          <w:iCs/>
        </w:rPr>
        <w:t>11</w:t>
      </w:r>
      <w:r w:rsidRPr="007378F8">
        <w:rPr>
          <w:b/>
          <w:bCs/>
          <w:i/>
          <w:iCs/>
        </w:rPr>
        <w:t>.2025 Tarihli</w:t>
      </w:r>
      <w:r w:rsidRPr="007378F8">
        <w:rPr>
          <w:i/>
          <w:iCs/>
        </w:rPr>
        <w:t xml:space="preserve"> </w:t>
      </w:r>
      <w:r w:rsidRPr="007378F8">
        <w:rPr>
          <w:b/>
          <w:bCs/>
          <w:i/>
          <w:iCs/>
        </w:rPr>
        <w:t>Bölüm Danışma Kurulu Toplantı Tutanağı</w:t>
      </w:r>
    </w:p>
    <w:p w14:paraId="127B8531" w14:textId="6B518466" w:rsidR="0026753F" w:rsidRPr="007378F8" w:rsidRDefault="002C67E0" w:rsidP="0026753F">
      <w:pPr>
        <w:numPr>
          <w:ilvl w:val="0"/>
          <w:numId w:val="6"/>
        </w:numPr>
        <w:tabs>
          <w:tab w:val="left" w:pos="284"/>
        </w:tabs>
        <w:rPr>
          <w:b/>
          <w:bCs/>
        </w:rPr>
      </w:pPr>
      <w:r w:rsidRPr="007378F8">
        <w:rPr>
          <w:b/>
          <w:bCs/>
        </w:rPr>
        <w:t xml:space="preserve">Paydaş katkısı ile yapılan güncellemeler varsa nelerdir? </w:t>
      </w:r>
    </w:p>
    <w:p w14:paraId="646624D5" w14:textId="77777777" w:rsidR="0026753F" w:rsidRPr="007378F8" w:rsidRDefault="0026753F" w:rsidP="0026753F">
      <w:pPr>
        <w:pStyle w:val="NormalWeb"/>
        <w:rPr>
          <w:color w:val="000000"/>
        </w:rPr>
      </w:pPr>
      <w:r w:rsidRPr="007378F8">
        <w:rPr>
          <w:color w:val="000000"/>
        </w:rPr>
        <w:t xml:space="preserve">Program kapsamında önceki dönemlerde düzenlenen paydaş </w:t>
      </w:r>
      <w:proofErr w:type="spellStart"/>
      <w:r w:rsidRPr="007378F8">
        <w:rPr>
          <w:color w:val="000000"/>
        </w:rPr>
        <w:t>çalıştayı</w:t>
      </w:r>
      <w:proofErr w:type="spellEnd"/>
      <w:r w:rsidRPr="007378F8">
        <w:rPr>
          <w:color w:val="000000"/>
        </w:rPr>
        <w:t xml:space="preserve"> ile mezunlar ve işveren temsilcilerinin katılımı sağlanmış; mevcut müfredat kapsamlı biçimde değerlendirilmiştir. </w:t>
      </w:r>
      <w:proofErr w:type="spellStart"/>
      <w:r w:rsidRPr="007378F8">
        <w:rPr>
          <w:color w:val="000000"/>
        </w:rPr>
        <w:t>Çalıştayda</w:t>
      </w:r>
      <w:proofErr w:type="spellEnd"/>
      <w:r w:rsidRPr="007378F8">
        <w:rPr>
          <w:color w:val="000000"/>
        </w:rPr>
        <w:t>;</w:t>
      </w:r>
    </w:p>
    <w:p w14:paraId="3D9FF491" w14:textId="77777777" w:rsidR="0026753F" w:rsidRPr="007378F8" w:rsidRDefault="0026753F" w:rsidP="0026753F">
      <w:pPr>
        <w:pStyle w:val="NormalWeb"/>
        <w:numPr>
          <w:ilvl w:val="0"/>
          <w:numId w:val="45"/>
        </w:numPr>
        <w:rPr>
          <w:color w:val="000000"/>
        </w:rPr>
      </w:pPr>
      <w:r w:rsidRPr="007378F8">
        <w:rPr>
          <w:color w:val="000000"/>
        </w:rPr>
        <w:t>Ders içeriklerinin güncelliği,</w:t>
      </w:r>
    </w:p>
    <w:p w14:paraId="3C763BD0" w14:textId="77777777" w:rsidR="0026753F" w:rsidRPr="007378F8" w:rsidRDefault="0026753F" w:rsidP="0026753F">
      <w:pPr>
        <w:pStyle w:val="NormalWeb"/>
        <w:numPr>
          <w:ilvl w:val="0"/>
          <w:numId w:val="45"/>
        </w:numPr>
        <w:rPr>
          <w:color w:val="000000"/>
        </w:rPr>
      </w:pPr>
      <w:r w:rsidRPr="007378F8">
        <w:rPr>
          <w:color w:val="000000"/>
        </w:rPr>
        <w:t>Uygulama derslerinin ağırlığı,</w:t>
      </w:r>
    </w:p>
    <w:p w14:paraId="1EE16BF0" w14:textId="77777777" w:rsidR="0026753F" w:rsidRPr="007378F8" w:rsidRDefault="0026753F" w:rsidP="0026753F">
      <w:pPr>
        <w:pStyle w:val="NormalWeb"/>
        <w:numPr>
          <w:ilvl w:val="0"/>
          <w:numId w:val="45"/>
        </w:numPr>
        <w:rPr>
          <w:color w:val="000000"/>
        </w:rPr>
      </w:pPr>
      <w:proofErr w:type="spellStart"/>
      <w:r w:rsidRPr="007378F8">
        <w:rPr>
          <w:color w:val="000000"/>
        </w:rPr>
        <w:t>Sektörel</w:t>
      </w:r>
      <w:proofErr w:type="spellEnd"/>
      <w:r w:rsidRPr="007378F8">
        <w:rPr>
          <w:color w:val="000000"/>
        </w:rPr>
        <w:t xml:space="preserve"> ihtiyaçlara uyum,</w:t>
      </w:r>
    </w:p>
    <w:p w14:paraId="368D3F1A" w14:textId="7725C06E" w:rsidR="0026753F" w:rsidRPr="007378F8" w:rsidRDefault="0026753F" w:rsidP="0026753F">
      <w:pPr>
        <w:pStyle w:val="NormalWeb"/>
        <w:numPr>
          <w:ilvl w:val="0"/>
          <w:numId w:val="45"/>
        </w:numPr>
        <w:rPr>
          <w:color w:val="000000"/>
        </w:rPr>
      </w:pPr>
      <w:r w:rsidRPr="007378F8">
        <w:rPr>
          <w:color w:val="000000"/>
        </w:rPr>
        <w:t>Mezun yeterliliklerinin iş hayatındaki karşılığı başlıklarında görüş alışverişinde bulunulmuştur.</w:t>
      </w:r>
    </w:p>
    <w:p w14:paraId="63BA92B3" w14:textId="77777777" w:rsidR="0026753F" w:rsidRPr="007378F8" w:rsidRDefault="0026753F" w:rsidP="0026753F">
      <w:pPr>
        <w:pStyle w:val="NormalWeb"/>
        <w:rPr>
          <w:color w:val="000000"/>
        </w:rPr>
      </w:pPr>
      <w:proofErr w:type="spellStart"/>
      <w:r w:rsidRPr="007378F8">
        <w:rPr>
          <w:color w:val="000000"/>
        </w:rPr>
        <w:t>Çalıştay</w:t>
      </w:r>
      <w:proofErr w:type="spellEnd"/>
      <w:r w:rsidRPr="007378F8">
        <w:rPr>
          <w:color w:val="000000"/>
        </w:rPr>
        <w:t xml:space="preserve"> kapsamında uygulanan müfredat değerlendirme anketi sonuçları ve Bölüm Kurulu değerlendirmeleri doğrultusunda, mevcut müfredatın program öğrenme çıktıları ve sektör beklentileri ile genel olarak uyumlu olduğu kanaatine varılmış; bu nedenle ilgili dönemde müfredat güncellemesine ihtiyaç duyulmamıştır.</w:t>
      </w:r>
    </w:p>
    <w:p w14:paraId="079AB718" w14:textId="70646B3F" w:rsidR="0026753F" w:rsidRPr="007378F8" w:rsidRDefault="0026753F" w:rsidP="0026753F">
      <w:pPr>
        <w:pStyle w:val="NormalWeb"/>
        <w:rPr>
          <w:color w:val="000000"/>
        </w:rPr>
      </w:pPr>
      <w:r w:rsidRPr="007378F8">
        <w:rPr>
          <w:color w:val="000000"/>
        </w:rPr>
        <w:t xml:space="preserve">2025–2026 Güz döneminde ise ayrı bir </w:t>
      </w:r>
      <w:proofErr w:type="spellStart"/>
      <w:r w:rsidRPr="007378F8">
        <w:rPr>
          <w:color w:val="000000"/>
        </w:rPr>
        <w:t>çalıştay</w:t>
      </w:r>
      <w:proofErr w:type="spellEnd"/>
      <w:r w:rsidRPr="007378F8">
        <w:rPr>
          <w:color w:val="000000"/>
        </w:rPr>
        <w:t xml:space="preserve"> düzenlenmemiştir.</w:t>
      </w:r>
      <w:r w:rsidRPr="007378F8">
        <w:rPr>
          <w:rStyle w:val="apple-converted-space"/>
          <w:rFonts w:eastAsiaTheme="majorEastAsia"/>
          <w:color w:val="000000"/>
        </w:rPr>
        <w:t> </w:t>
      </w:r>
    </w:p>
    <w:p w14:paraId="6F692B34" w14:textId="5614EB5E" w:rsidR="001A713D" w:rsidRPr="007378F8" w:rsidRDefault="007D271D" w:rsidP="007D271D">
      <w:pPr>
        <w:spacing w:before="100" w:beforeAutospacing="1" w:after="100" w:afterAutospacing="1"/>
        <w:jc w:val="both"/>
        <w:rPr>
          <w:b/>
          <w:bCs/>
          <w:color w:val="000000"/>
        </w:rPr>
      </w:pPr>
      <w:r w:rsidRPr="007378F8">
        <w:rPr>
          <w:b/>
          <w:bCs/>
          <w:color w:val="000000"/>
        </w:rPr>
        <w:t>GENEL DEĞERLENDİRME</w:t>
      </w:r>
    </w:p>
    <w:p w14:paraId="066CEAB2" w14:textId="77777777" w:rsidR="00152A49" w:rsidRPr="007378F8" w:rsidRDefault="00152A49" w:rsidP="00152A49">
      <w:pPr>
        <w:pStyle w:val="NormalWeb"/>
        <w:jc w:val="both"/>
        <w:rPr>
          <w:color w:val="000000"/>
        </w:rPr>
      </w:pPr>
      <w:r w:rsidRPr="007378F8">
        <w:rPr>
          <w:color w:val="000000"/>
        </w:rPr>
        <w:t>2025–2026 Güz Dönemi boyunca İş Sağlığı ve Güvenliği Programı kapsamında yürütülen izleme, değerlendirme ve kalite güvencesi çalışmaları sonucunda programın genel yapısının büyük ölçüde yeterli ve işleyen bir sistematiğe sahip olduğu; bununla birlikte bazı alanlarda geliştirmeye açık yönlerin bulunduğu görülmüştür.</w:t>
      </w:r>
    </w:p>
    <w:p w14:paraId="1B745E19" w14:textId="77777777" w:rsidR="00152A49" w:rsidRPr="007378F8" w:rsidRDefault="00152A49" w:rsidP="00152A49">
      <w:pPr>
        <w:pStyle w:val="NormalWeb"/>
        <w:jc w:val="both"/>
        <w:rPr>
          <w:color w:val="000000"/>
        </w:rPr>
      </w:pPr>
      <w:r w:rsidRPr="007378F8">
        <w:rPr>
          <w:color w:val="000000"/>
        </w:rPr>
        <w:t>2024–2025 Güz döneminde alınan kararlar doğrultusunda Program Öğrenme Çıktıları (PÖÇ) ve Ders Öğrenme Çıktıları (DÖÇ) yapısı netleştirilmiş, mihenk taşı dersler belirlenmiş ve %70 eşik değeri uygulaması başlatılmıştır. 2025–2026 Güz döneminde ise bu yapının veri üretimi ve izleme boyutu daha görünür hale gelmiş; PÖÇ başarı oranları katkı düzeyleri esas alınarak sistematik biçimde hesaplanmış ve değerlendirilmiştir. Bu durum, ölçme ve izleme sürecinin kurumsal bir çerçevede yürütüldüğünü göstermektedir.</w:t>
      </w:r>
    </w:p>
    <w:p w14:paraId="5A4A97BB" w14:textId="77777777" w:rsidR="00152A49" w:rsidRPr="007378F8" w:rsidRDefault="00152A49" w:rsidP="00152A49">
      <w:pPr>
        <w:pStyle w:val="NormalWeb"/>
        <w:jc w:val="both"/>
        <w:rPr>
          <w:color w:val="000000"/>
        </w:rPr>
      </w:pPr>
      <w:r w:rsidRPr="007378F8">
        <w:rPr>
          <w:color w:val="000000"/>
        </w:rPr>
        <w:t xml:space="preserve">Elde edilen veriler doğrultusunda </w:t>
      </w:r>
      <w:proofErr w:type="spellStart"/>
      <w:r w:rsidRPr="007378F8">
        <w:rPr>
          <w:color w:val="000000"/>
        </w:rPr>
        <w:t>PÖÇ’lerin</w:t>
      </w:r>
      <w:proofErr w:type="spellEnd"/>
      <w:r w:rsidRPr="007378F8">
        <w:rPr>
          <w:color w:val="000000"/>
        </w:rPr>
        <w:t xml:space="preserve"> büyük çoğunluğunda %70 eşik değerinin üzerinde başarı sağlanmıştır. Bu sonuç, programın öğrenme çıktılarıyla uyumlu içerik ve öğretim stratejileri benimsediğini göstermektedir. PÖÇ4’e ilişkin düşük görünen oran ise büyük ölçüde geçmiş dönem devamsızlık ve not yansıması kaynaklı teknik bir durumdan etkilenmiştir. Bu durum, ölçme verilerinin yorumlanmasında sistemsel unsurların dikkate alınması gerektiğini ortaya koymaktadır.</w:t>
      </w:r>
    </w:p>
    <w:p w14:paraId="7AABD90A" w14:textId="77777777" w:rsidR="00152A49" w:rsidRPr="007378F8" w:rsidRDefault="00152A49" w:rsidP="00152A49">
      <w:pPr>
        <w:pStyle w:val="NormalWeb"/>
        <w:jc w:val="both"/>
        <w:rPr>
          <w:color w:val="000000"/>
        </w:rPr>
      </w:pPr>
      <w:r w:rsidRPr="007378F8">
        <w:rPr>
          <w:color w:val="000000"/>
        </w:rPr>
        <w:t xml:space="preserve">Ölçme-değerlendirme sürecinde doğrudan ölçme araçları etkin biçimde kullanılmakta; ders bazında </w:t>
      </w:r>
      <w:proofErr w:type="spellStart"/>
      <w:r w:rsidRPr="007378F8">
        <w:rPr>
          <w:color w:val="000000"/>
        </w:rPr>
        <w:t>rubrik</w:t>
      </w:r>
      <w:proofErr w:type="spellEnd"/>
      <w:r w:rsidRPr="007378F8">
        <w:rPr>
          <w:color w:val="000000"/>
        </w:rPr>
        <w:t xml:space="preserve"> uygulamaları ve ödev hazırlama yönergesi mevcut bulunmaktadır. Bununla birlikte, </w:t>
      </w:r>
      <w:proofErr w:type="spellStart"/>
      <w:r w:rsidRPr="007378F8">
        <w:rPr>
          <w:color w:val="000000"/>
        </w:rPr>
        <w:t>rubriklerin</w:t>
      </w:r>
      <w:proofErr w:type="spellEnd"/>
      <w:r w:rsidRPr="007378F8">
        <w:rPr>
          <w:color w:val="000000"/>
        </w:rPr>
        <w:t xml:space="preserve"> program genelinde daha bütüncül bir çerçevede ele alınması ve PÖÇ düzeyinde doğrudan ölçme planlarının yapılandırılması kalite sürecinin güçlendirilmesine katkı sağlayabilecek alanlar olarak değerlendirilmektedir.</w:t>
      </w:r>
    </w:p>
    <w:p w14:paraId="53132362" w14:textId="65016E01" w:rsidR="00152A49" w:rsidRPr="007378F8" w:rsidRDefault="00152A49" w:rsidP="00152A49">
      <w:pPr>
        <w:pStyle w:val="NormalWeb"/>
        <w:jc w:val="both"/>
        <w:rPr>
          <w:rFonts w:eastAsiaTheme="majorEastAsia"/>
        </w:rPr>
      </w:pPr>
      <w:r w:rsidRPr="007378F8">
        <w:rPr>
          <w:color w:val="000000"/>
        </w:rPr>
        <w:lastRenderedPageBreak/>
        <w:t>Öğrenci geri bildirimleri dönem sonunda BYS üzerinden düzenli olarak toplanmakta ve öğretim elemanlarıyla paylaşılmaktadır. Mezun ve işveren görüşleri ise Bölüm Danışma Kurulu aracılığıyla alınmakta; 13.11.2025 tarihli toplantıda etkinlik planlamaları, teknik geziler, seçmeli ders havuzu ve staj imkânları gibi konularda değerlendirmeler yapılmıştır</w:t>
      </w:r>
      <w:r w:rsidRPr="007378F8">
        <w:rPr>
          <w:rStyle w:val="apple-converted-space"/>
          <w:rFonts w:eastAsiaTheme="majorEastAsia"/>
          <w:color w:val="000000"/>
        </w:rPr>
        <w:t xml:space="preserve">. </w:t>
      </w:r>
      <w:r w:rsidRPr="007378F8">
        <w:t>Paydaş görüşlerinin program süreçlerine yansıtıldığı görülmektedir.</w:t>
      </w:r>
    </w:p>
    <w:p w14:paraId="2041556C" w14:textId="02E5FFB9" w:rsidR="00152A49" w:rsidRPr="007378F8" w:rsidRDefault="00152A49" w:rsidP="00152A49">
      <w:pPr>
        <w:pStyle w:val="NormalWeb"/>
        <w:jc w:val="both"/>
        <w:rPr>
          <w:color w:val="000000"/>
        </w:rPr>
      </w:pPr>
      <w:r w:rsidRPr="007378F8">
        <w:rPr>
          <w:color w:val="000000"/>
        </w:rPr>
        <w:t xml:space="preserve">2024–2025 dönemi ile karşılaştırıldığında, 2025–2026 döneminde izleme verilerinin daha sistematik biçimde raporlandığı ve PÖÇ başarı oranlarının hesaplanarak değerlendirildiği görülmektedir. Genel olarak program; tanımlı öğrenme çıktıları, belirlenmiş eşik değeri, mihenk ders yapısı ve işleyen ölçme-değerlendirme mekanizması ile akademik ve mesleki yeterlilikler açısından güçlü bir yapı sergilemektedir. </w:t>
      </w:r>
    </w:p>
    <w:p w14:paraId="0D3250AA" w14:textId="77777777" w:rsidR="00EE69AB" w:rsidRPr="007378F8" w:rsidRDefault="00EE69AB" w:rsidP="00EE69AB">
      <w:pPr>
        <w:tabs>
          <w:tab w:val="left" w:pos="284"/>
        </w:tabs>
        <w:rPr>
          <w:b/>
          <w:bCs/>
        </w:rPr>
      </w:pPr>
      <w:r w:rsidRPr="007378F8">
        <w:rPr>
          <w:b/>
          <w:bCs/>
        </w:rPr>
        <w:t>İyileştirme Önerileri</w:t>
      </w:r>
    </w:p>
    <w:p w14:paraId="14F7B9A6" w14:textId="77777777" w:rsidR="00152A49" w:rsidRPr="007378F8" w:rsidRDefault="00152A49" w:rsidP="00EE69AB">
      <w:pPr>
        <w:tabs>
          <w:tab w:val="left" w:pos="284"/>
        </w:tabs>
        <w:rPr>
          <w:b/>
          <w:bCs/>
        </w:rPr>
      </w:pPr>
    </w:p>
    <w:p w14:paraId="2C4FD0D2" w14:textId="77777777" w:rsidR="00152A49" w:rsidRPr="007378F8" w:rsidRDefault="00152A49" w:rsidP="00152A49">
      <w:pPr>
        <w:pStyle w:val="NormalWeb"/>
        <w:jc w:val="both"/>
        <w:rPr>
          <w:color w:val="000000"/>
        </w:rPr>
      </w:pPr>
      <w:r w:rsidRPr="007378F8">
        <w:rPr>
          <w:color w:val="000000"/>
        </w:rPr>
        <w:t>2025–2026 Güz dönemi izleme bulguları doğrultusunda programın genel işleyişinin düzenli biçimde sürdürüldüğü görülmektedir. Bununla birlikte, ölçme-değerlendirme ve dokümantasyon süreçlerine ilişkin bazı hususlar geliştirmeye açık alanlar olarak değerlendirilmektedir.</w:t>
      </w:r>
    </w:p>
    <w:p w14:paraId="0D0AD83E" w14:textId="77777777" w:rsidR="00152A49" w:rsidRPr="007378F8" w:rsidRDefault="00152A49" w:rsidP="00152A49">
      <w:pPr>
        <w:pStyle w:val="Balk3"/>
        <w:jc w:val="both"/>
        <w:rPr>
          <w:rFonts w:ascii="Times New Roman" w:hAnsi="Times New Roman" w:cs="Times New Roman"/>
          <w:b/>
          <w:bCs/>
          <w:color w:val="000000"/>
          <w:sz w:val="24"/>
          <w:szCs w:val="24"/>
        </w:rPr>
      </w:pPr>
      <w:r w:rsidRPr="007378F8">
        <w:rPr>
          <w:rFonts w:ascii="Times New Roman" w:hAnsi="Times New Roman" w:cs="Times New Roman"/>
          <w:b/>
          <w:bCs/>
          <w:color w:val="000000"/>
          <w:sz w:val="24"/>
          <w:szCs w:val="24"/>
        </w:rPr>
        <w:t xml:space="preserve">1) PÖÇ </w:t>
      </w:r>
      <w:proofErr w:type="spellStart"/>
      <w:r w:rsidRPr="007378F8">
        <w:rPr>
          <w:rFonts w:ascii="Times New Roman" w:hAnsi="Times New Roman" w:cs="Times New Roman"/>
          <w:b/>
          <w:bCs/>
          <w:color w:val="000000"/>
          <w:sz w:val="24"/>
          <w:szCs w:val="24"/>
        </w:rPr>
        <w:t>Düzeyinde</w:t>
      </w:r>
      <w:proofErr w:type="spellEnd"/>
      <w:r w:rsidRPr="007378F8">
        <w:rPr>
          <w:rFonts w:ascii="Times New Roman" w:hAnsi="Times New Roman" w:cs="Times New Roman"/>
          <w:b/>
          <w:bCs/>
          <w:color w:val="000000"/>
          <w:sz w:val="24"/>
          <w:szCs w:val="24"/>
        </w:rPr>
        <w:t xml:space="preserve"> </w:t>
      </w:r>
      <w:proofErr w:type="spellStart"/>
      <w:r w:rsidRPr="007378F8">
        <w:rPr>
          <w:rFonts w:ascii="Times New Roman" w:hAnsi="Times New Roman" w:cs="Times New Roman"/>
          <w:b/>
          <w:bCs/>
          <w:color w:val="000000"/>
          <w:sz w:val="24"/>
          <w:szCs w:val="24"/>
        </w:rPr>
        <w:t>Ölçme</w:t>
      </w:r>
      <w:proofErr w:type="spellEnd"/>
      <w:r w:rsidRPr="007378F8">
        <w:rPr>
          <w:rFonts w:ascii="Times New Roman" w:hAnsi="Times New Roman" w:cs="Times New Roman"/>
          <w:b/>
          <w:bCs/>
          <w:color w:val="000000"/>
          <w:sz w:val="24"/>
          <w:szCs w:val="24"/>
        </w:rPr>
        <w:t xml:space="preserve"> </w:t>
      </w:r>
      <w:proofErr w:type="spellStart"/>
      <w:r w:rsidRPr="007378F8">
        <w:rPr>
          <w:rFonts w:ascii="Times New Roman" w:hAnsi="Times New Roman" w:cs="Times New Roman"/>
          <w:b/>
          <w:bCs/>
          <w:color w:val="000000"/>
          <w:sz w:val="24"/>
          <w:szCs w:val="24"/>
        </w:rPr>
        <w:t>Yaklaşımı</w:t>
      </w:r>
      <w:proofErr w:type="spellEnd"/>
    </w:p>
    <w:p w14:paraId="74166EBA" w14:textId="77777777" w:rsidR="00152A49" w:rsidRPr="007378F8" w:rsidRDefault="00152A49" w:rsidP="00152A49">
      <w:pPr>
        <w:pStyle w:val="NormalWeb"/>
        <w:jc w:val="both"/>
        <w:rPr>
          <w:color w:val="000000"/>
        </w:rPr>
      </w:pPr>
      <w:r w:rsidRPr="007378F8">
        <w:rPr>
          <w:color w:val="000000"/>
        </w:rPr>
        <w:t xml:space="preserve">Programda doğrudan ölçme araçları etkin biçimde kullanılmakta; PÖÇ başarı oranları ders başarı oranlarının katkı düzeyleri üzerinden izlenmektedir. </w:t>
      </w:r>
      <w:proofErr w:type="spellStart"/>
      <w:r w:rsidRPr="007378F8">
        <w:rPr>
          <w:color w:val="000000"/>
        </w:rPr>
        <w:t>PÖÇ’lere</w:t>
      </w:r>
      <w:proofErr w:type="spellEnd"/>
      <w:r w:rsidRPr="007378F8">
        <w:rPr>
          <w:color w:val="000000"/>
        </w:rPr>
        <w:t xml:space="preserve"> özgü doğrudan ölçme planlarının yapılandırılması konusu önceki dönemde gündeme alınmıştır. Müfredatta olası güncellemeler sonrasında, ölçme planlarının güncel program yapısı çerçevesinde yeniden değerlendirilmesi uygun olacaktır.</w:t>
      </w:r>
    </w:p>
    <w:p w14:paraId="1BA2DC38" w14:textId="77777777" w:rsidR="00152A49" w:rsidRPr="007378F8" w:rsidRDefault="00152A49" w:rsidP="00152A49">
      <w:pPr>
        <w:pStyle w:val="Balk3"/>
        <w:jc w:val="both"/>
        <w:rPr>
          <w:rFonts w:ascii="Times New Roman" w:hAnsi="Times New Roman" w:cs="Times New Roman"/>
          <w:b/>
          <w:bCs/>
          <w:color w:val="000000"/>
          <w:sz w:val="24"/>
          <w:szCs w:val="24"/>
        </w:rPr>
      </w:pPr>
      <w:r w:rsidRPr="007378F8">
        <w:rPr>
          <w:rFonts w:ascii="Times New Roman" w:hAnsi="Times New Roman" w:cs="Times New Roman"/>
          <w:b/>
          <w:bCs/>
          <w:color w:val="000000"/>
          <w:sz w:val="24"/>
          <w:szCs w:val="24"/>
        </w:rPr>
        <w:t xml:space="preserve">2) Rubrik </w:t>
      </w:r>
      <w:proofErr w:type="spellStart"/>
      <w:r w:rsidRPr="007378F8">
        <w:rPr>
          <w:rFonts w:ascii="Times New Roman" w:hAnsi="Times New Roman" w:cs="Times New Roman"/>
          <w:b/>
          <w:bCs/>
          <w:color w:val="000000"/>
          <w:sz w:val="24"/>
          <w:szCs w:val="24"/>
        </w:rPr>
        <w:t>Uygulamalarında</w:t>
      </w:r>
      <w:proofErr w:type="spellEnd"/>
      <w:r w:rsidRPr="007378F8">
        <w:rPr>
          <w:rFonts w:ascii="Times New Roman" w:hAnsi="Times New Roman" w:cs="Times New Roman"/>
          <w:b/>
          <w:bCs/>
          <w:color w:val="000000"/>
          <w:sz w:val="24"/>
          <w:szCs w:val="24"/>
        </w:rPr>
        <w:t xml:space="preserve"> </w:t>
      </w:r>
      <w:proofErr w:type="spellStart"/>
      <w:r w:rsidRPr="007378F8">
        <w:rPr>
          <w:rFonts w:ascii="Times New Roman" w:hAnsi="Times New Roman" w:cs="Times New Roman"/>
          <w:b/>
          <w:bCs/>
          <w:color w:val="000000"/>
          <w:sz w:val="24"/>
          <w:szCs w:val="24"/>
        </w:rPr>
        <w:t>Tutarlılık</w:t>
      </w:r>
      <w:proofErr w:type="spellEnd"/>
    </w:p>
    <w:p w14:paraId="51E7138E" w14:textId="77777777" w:rsidR="00152A49" w:rsidRPr="007378F8" w:rsidRDefault="00152A49" w:rsidP="00152A49">
      <w:pPr>
        <w:pStyle w:val="NormalWeb"/>
        <w:jc w:val="both"/>
        <w:rPr>
          <w:color w:val="000000"/>
        </w:rPr>
      </w:pPr>
      <w:r w:rsidRPr="007378F8">
        <w:rPr>
          <w:color w:val="000000"/>
        </w:rPr>
        <w:t xml:space="preserve">Program kapsamında </w:t>
      </w:r>
      <w:proofErr w:type="spellStart"/>
      <w:r w:rsidRPr="007378F8">
        <w:rPr>
          <w:color w:val="000000"/>
        </w:rPr>
        <w:t>rubrik</w:t>
      </w:r>
      <w:proofErr w:type="spellEnd"/>
      <w:r w:rsidRPr="007378F8">
        <w:rPr>
          <w:color w:val="000000"/>
        </w:rPr>
        <w:t xml:space="preserve"> kullanımı ve ödev hazırlama yönergesi mevcut olmakla birlikte, ders bazında farklı uygulamalar bulunmaktadır. </w:t>
      </w:r>
      <w:proofErr w:type="spellStart"/>
      <w:r w:rsidRPr="007378F8">
        <w:rPr>
          <w:color w:val="000000"/>
        </w:rPr>
        <w:t>Rubrik</w:t>
      </w:r>
      <w:proofErr w:type="spellEnd"/>
      <w:r w:rsidRPr="007378F8">
        <w:rPr>
          <w:color w:val="000000"/>
        </w:rPr>
        <w:t xml:space="preserve"> sisteminin program genelinde daha bütüncül bir çerçevede ele alınması hususu önceki raporlarda değerlendirilmiş olup, müfredat yapısının netleşmesini takiben yeniden ele alınabilecektir.</w:t>
      </w:r>
    </w:p>
    <w:p w14:paraId="1D5C2949" w14:textId="5BCBB1D8" w:rsidR="00152A49" w:rsidRPr="007378F8" w:rsidRDefault="00152A49" w:rsidP="00152A49">
      <w:pPr>
        <w:pStyle w:val="Balk3"/>
        <w:jc w:val="both"/>
        <w:rPr>
          <w:rFonts w:ascii="Times New Roman" w:hAnsi="Times New Roman" w:cs="Times New Roman"/>
          <w:b/>
          <w:bCs/>
          <w:color w:val="000000"/>
          <w:sz w:val="24"/>
          <w:szCs w:val="24"/>
        </w:rPr>
      </w:pPr>
      <w:r w:rsidRPr="007378F8">
        <w:rPr>
          <w:rFonts w:ascii="Times New Roman" w:hAnsi="Times New Roman" w:cs="Times New Roman"/>
          <w:b/>
          <w:bCs/>
          <w:color w:val="000000"/>
          <w:sz w:val="24"/>
          <w:szCs w:val="24"/>
        </w:rPr>
        <w:t xml:space="preserve">3) </w:t>
      </w:r>
      <w:proofErr w:type="spellStart"/>
      <w:r w:rsidRPr="007378F8">
        <w:rPr>
          <w:rFonts w:ascii="Times New Roman" w:hAnsi="Times New Roman" w:cs="Times New Roman"/>
          <w:b/>
          <w:bCs/>
          <w:color w:val="000000"/>
          <w:sz w:val="24"/>
          <w:szCs w:val="24"/>
        </w:rPr>
        <w:t>Mihenk</w:t>
      </w:r>
      <w:proofErr w:type="spellEnd"/>
      <w:r w:rsidRPr="007378F8">
        <w:rPr>
          <w:rFonts w:ascii="Times New Roman" w:hAnsi="Times New Roman" w:cs="Times New Roman"/>
          <w:b/>
          <w:bCs/>
          <w:color w:val="000000"/>
          <w:sz w:val="24"/>
          <w:szCs w:val="24"/>
        </w:rPr>
        <w:t xml:space="preserve"> </w:t>
      </w:r>
      <w:proofErr w:type="spellStart"/>
      <w:r w:rsidRPr="007378F8">
        <w:rPr>
          <w:rFonts w:ascii="Times New Roman" w:hAnsi="Times New Roman" w:cs="Times New Roman"/>
          <w:b/>
          <w:bCs/>
          <w:color w:val="000000"/>
          <w:sz w:val="24"/>
          <w:szCs w:val="24"/>
        </w:rPr>
        <w:t>Taşı</w:t>
      </w:r>
      <w:proofErr w:type="spellEnd"/>
      <w:r w:rsidRPr="007378F8">
        <w:rPr>
          <w:rFonts w:ascii="Times New Roman" w:hAnsi="Times New Roman" w:cs="Times New Roman"/>
          <w:b/>
          <w:bCs/>
          <w:color w:val="000000"/>
          <w:sz w:val="24"/>
          <w:szCs w:val="24"/>
        </w:rPr>
        <w:t xml:space="preserve"> </w:t>
      </w:r>
      <w:proofErr w:type="spellStart"/>
      <w:r w:rsidRPr="007378F8">
        <w:rPr>
          <w:rFonts w:ascii="Times New Roman" w:hAnsi="Times New Roman" w:cs="Times New Roman"/>
          <w:b/>
          <w:bCs/>
          <w:color w:val="000000"/>
          <w:sz w:val="24"/>
          <w:szCs w:val="24"/>
        </w:rPr>
        <w:t>Dersler</w:t>
      </w:r>
      <w:proofErr w:type="spellEnd"/>
    </w:p>
    <w:p w14:paraId="73A896A1" w14:textId="77777777" w:rsidR="00152A49" w:rsidRPr="007378F8" w:rsidRDefault="00152A49" w:rsidP="00152A49">
      <w:pPr>
        <w:pStyle w:val="NormalWeb"/>
        <w:jc w:val="both"/>
        <w:rPr>
          <w:color w:val="000000"/>
        </w:rPr>
      </w:pPr>
      <w:r w:rsidRPr="007378F8">
        <w:rPr>
          <w:color w:val="000000"/>
        </w:rPr>
        <w:t>Mihenk taşı dersler programın çekirdek öğrenme çıktılarıyla yüksek ilişki göstermektedir. Bu derslerde ölçme araçları ile öğrenme çıktıları arasındaki ilişkinin raporlamada açık biçimde yer alması izleme sürecini güçlendirmektedir. Müfredat değişikliği söz konusu olduğunda mihenk ders yapısı yeniden değerlendirilebilecektir.</w:t>
      </w:r>
    </w:p>
    <w:p w14:paraId="25A798C6" w14:textId="5C93FF59" w:rsidR="00152A49" w:rsidRPr="007378F8" w:rsidRDefault="00152A49" w:rsidP="00152A49">
      <w:pPr>
        <w:pStyle w:val="Balk3"/>
        <w:jc w:val="both"/>
        <w:rPr>
          <w:rFonts w:ascii="Times New Roman" w:hAnsi="Times New Roman" w:cs="Times New Roman"/>
          <w:b/>
          <w:bCs/>
          <w:color w:val="000000"/>
          <w:sz w:val="24"/>
          <w:szCs w:val="24"/>
        </w:rPr>
      </w:pPr>
      <w:r w:rsidRPr="007378F8">
        <w:rPr>
          <w:rFonts w:ascii="Times New Roman" w:hAnsi="Times New Roman" w:cs="Times New Roman"/>
          <w:b/>
          <w:bCs/>
          <w:color w:val="000000"/>
          <w:sz w:val="24"/>
          <w:szCs w:val="24"/>
        </w:rPr>
        <w:t xml:space="preserve">4) </w:t>
      </w:r>
      <w:proofErr w:type="spellStart"/>
      <w:r w:rsidRPr="007378F8">
        <w:rPr>
          <w:rFonts w:ascii="Times New Roman" w:hAnsi="Times New Roman" w:cs="Times New Roman"/>
          <w:b/>
          <w:bCs/>
          <w:color w:val="000000"/>
          <w:sz w:val="24"/>
          <w:szCs w:val="24"/>
        </w:rPr>
        <w:t>Ortak</w:t>
      </w:r>
      <w:proofErr w:type="spellEnd"/>
      <w:r w:rsidRPr="007378F8">
        <w:rPr>
          <w:rFonts w:ascii="Times New Roman" w:hAnsi="Times New Roman" w:cs="Times New Roman"/>
          <w:b/>
          <w:bCs/>
          <w:color w:val="000000"/>
          <w:sz w:val="24"/>
          <w:szCs w:val="24"/>
        </w:rPr>
        <w:t xml:space="preserve"> </w:t>
      </w:r>
      <w:proofErr w:type="spellStart"/>
      <w:r w:rsidRPr="007378F8">
        <w:rPr>
          <w:rFonts w:ascii="Times New Roman" w:hAnsi="Times New Roman" w:cs="Times New Roman"/>
          <w:b/>
          <w:bCs/>
          <w:color w:val="000000"/>
          <w:sz w:val="24"/>
          <w:szCs w:val="24"/>
        </w:rPr>
        <w:t>Ders</w:t>
      </w:r>
      <w:proofErr w:type="spellEnd"/>
      <w:r w:rsidRPr="007378F8">
        <w:rPr>
          <w:rFonts w:ascii="Times New Roman" w:hAnsi="Times New Roman" w:cs="Times New Roman"/>
          <w:b/>
          <w:bCs/>
          <w:color w:val="000000"/>
          <w:sz w:val="24"/>
          <w:szCs w:val="24"/>
        </w:rPr>
        <w:t xml:space="preserve"> </w:t>
      </w:r>
      <w:proofErr w:type="spellStart"/>
      <w:r w:rsidRPr="007378F8">
        <w:rPr>
          <w:rFonts w:ascii="Times New Roman" w:hAnsi="Times New Roman" w:cs="Times New Roman"/>
          <w:b/>
          <w:bCs/>
          <w:color w:val="000000"/>
          <w:sz w:val="24"/>
          <w:szCs w:val="24"/>
        </w:rPr>
        <w:t>İzlenceleri</w:t>
      </w:r>
      <w:proofErr w:type="spellEnd"/>
    </w:p>
    <w:p w14:paraId="299CA831" w14:textId="77777777" w:rsidR="00152A49" w:rsidRPr="007378F8" w:rsidRDefault="00152A49" w:rsidP="00152A49">
      <w:pPr>
        <w:pStyle w:val="NormalWeb"/>
        <w:jc w:val="both"/>
        <w:rPr>
          <w:color w:val="000000"/>
        </w:rPr>
      </w:pPr>
      <w:r w:rsidRPr="007378F8">
        <w:rPr>
          <w:color w:val="000000"/>
        </w:rPr>
        <w:t>Türk Dili I ve Atatürk İlkeleri ve İnkılap Tarihi I derslerinde PÖÇ–DÖÇ eşleştirme tablolarının yer almaması dokümantasyon açısından not edilmiştir. İlgili derslerin koordinasyonu bölüm dışı birimlerce yürütülmekte olup, eşleştirme tablolarına ilişkin bilgilendirme ilgili birimlere iletilecektir.</w:t>
      </w:r>
    </w:p>
    <w:p w14:paraId="79ED257B" w14:textId="0B696DF2" w:rsidR="00152A49" w:rsidRPr="007378F8" w:rsidRDefault="00152A49" w:rsidP="00152A49">
      <w:pPr>
        <w:pStyle w:val="Balk3"/>
        <w:jc w:val="both"/>
        <w:rPr>
          <w:rFonts w:ascii="Times New Roman" w:hAnsi="Times New Roman" w:cs="Times New Roman"/>
          <w:b/>
          <w:bCs/>
          <w:color w:val="000000"/>
          <w:sz w:val="24"/>
          <w:szCs w:val="24"/>
        </w:rPr>
      </w:pPr>
      <w:r w:rsidRPr="007378F8">
        <w:rPr>
          <w:rFonts w:ascii="Times New Roman" w:hAnsi="Times New Roman" w:cs="Times New Roman"/>
          <w:b/>
          <w:bCs/>
          <w:color w:val="000000"/>
          <w:sz w:val="24"/>
          <w:szCs w:val="24"/>
        </w:rPr>
        <w:t xml:space="preserve">5) </w:t>
      </w:r>
      <w:proofErr w:type="spellStart"/>
      <w:r w:rsidRPr="007378F8">
        <w:rPr>
          <w:rFonts w:ascii="Times New Roman" w:hAnsi="Times New Roman" w:cs="Times New Roman"/>
          <w:b/>
          <w:bCs/>
          <w:color w:val="000000"/>
          <w:sz w:val="24"/>
          <w:szCs w:val="24"/>
        </w:rPr>
        <w:t>Paydaş</w:t>
      </w:r>
      <w:proofErr w:type="spellEnd"/>
      <w:r w:rsidRPr="007378F8">
        <w:rPr>
          <w:rFonts w:ascii="Times New Roman" w:hAnsi="Times New Roman" w:cs="Times New Roman"/>
          <w:b/>
          <w:bCs/>
          <w:color w:val="000000"/>
          <w:sz w:val="24"/>
          <w:szCs w:val="24"/>
        </w:rPr>
        <w:t xml:space="preserve"> </w:t>
      </w:r>
      <w:proofErr w:type="spellStart"/>
      <w:r w:rsidRPr="007378F8">
        <w:rPr>
          <w:rFonts w:ascii="Times New Roman" w:hAnsi="Times New Roman" w:cs="Times New Roman"/>
          <w:b/>
          <w:bCs/>
          <w:color w:val="000000"/>
          <w:sz w:val="24"/>
          <w:szCs w:val="24"/>
        </w:rPr>
        <w:t>Katılımı</w:t>
      </w:r>
      <w:proofErr w:type="spellEnd"/>
    </w:p>
    <w:p w14:paraId="6C5AB202" w14:textId="77777777" w:rsidR="00152A49" w:rsidRPr="007378F8" w:rsidRDefault="00152A49" w:rsidP="00152A49">
      <w:pPr>
        <w:pStyle w:val="NormalWeb"/>
        <w:jc w:val="both"/>
        <w:rPr>
          <w:color w:val="000000"/>
        </w:rPr>
      </w:pPr>
      <w:r w:rsidRPr="007378F8">
        <w:rPr>
          <w:color w:val="000000"/>
        </w:rPr>
        <w:t xml:space="preserve">Öğrenci geri bildirimleri ve Danışma Kurulu toplantıları aracılığıyla alınan mezun ve işveren görüşleri program süreçlerine yansıtılmaktadır. Müfredatta olası değişiklikler gündeme geldiğinde, paydaş görüşleri </w:t>
      </w:r>
      <w:r w:rsidRPr="007378F8">
        <w:rPr>
          <w:color w:val="000000"/>
        </w:rPr>
        <w:lastRenderedPageBreak/>
        <w:t xml:space="preserve">bu çerçevede yeniden </w:t>
      </w:r>
      <w:proofErr w:type="spellStart"/>
      <w:proofErr w:type="gramStart"/>
      <w:r w:rsidRPr="007378F8">
        <w:rPr>
          <w:color w:val="000000"/>
        </w:rPr>
        <w:t>değerlendirilecektir.Genel</w:t>
      </w:r>
      <w:proofErr w:type="spellEnd"/>
      <w:proofErr w:type="gramEnd"/>
      <w:r w:rsidRPr="007378F8">
        <w:rPr>
          <w:color w:val="000000"/>
        </w:rPr>
        <w:t xml:space="preserve"> olarak programın mevcut yapısı korunmakta; müfredatta yapılabilecek değişiklikler sonrasında yukarıda belirtilen hususlar güncel yapı dikkate alınarak yeniden gözden geçirilecektir.</w:t>
      </w:r>
    </w:p>
    <w:p w14:paraId="4C71D5BB" w14:textId="2AF0A0EF" w:rsidR="00EE69AB" w:rsidRPr="007378F8" w:rsidRDefault="00EE69AB" w:rsidP="00152A49">
      <w:pPr>
        <w:pStyle w:val="NormalWeb"/>
        <w:jc w:val="both"/>
        <w:rPr>
          <w:b/>
          <w:bCs/>
        </w:rPr>
      </w:pPr>
      <w:r w:rsidRPr="007378F8">
        <w:rPr>
          <w:b/>
          <w:bCs/>
        </w:rPr>
        <w:t xml:space="preserve">Gelişim Takibi Notu </w:t>
      </w:r>
    </w:p>
    <w:p w14:paraId="75669D82" w14:textId="77777777" w:rsidR="00152A49" w:rsidRPr="007378F8" w:rsidRDefault="00152A49" w:rsidP="00152A49">
      <w:pPr>
        <w:pStyle w:val="NormalWeb"/>
        <w:jc w:val="both"/>
        <w:rPr>
          <w:color w:val="000000"/>
        </w:rPr>
      </w:pPr>
      <w:r w:rsidRPr="007378F8">
        <w:rPr>
          <w:color w:val="000000"/>
        </w:rPr>
        <w:t>2025–2026 Güz dönemi izleme sonuçları doğrultusunda programın ölçme-değerlendirme ve kalite güvencesi süreçleri düzenli biçimde sürdürülmektedir. PÖÇ başarı oranları izlenmekte; mihenk taşı dersler üzerinden program çıktıları değerlendirilmektedir. Öğrenci geri bildirimleri ve Danışma Kurulu toplantıları aracılığıyla alınan paydaş görüşleri program süreçlerine yansıtılmaktadır.</w:t>
      </w:r>
    </w:p>
    <w:p w14:paraId="7CB58579" w14:textId="77777777" w:rsidR="00152A49" w:rsidRPr="007378F8" w:rsidRDefault="00152A49" w:rsidP="00152A49">
      <w:pPr>
        <w:pStyle w:val="NormalWeb"/>
        <w:jc w:val="both"/>
        <w:rPr>
          <w:color w:val="000000"/>
        </w:rPr>
      </w:pPr>
      <w:r w:rsidRPr="007378F8">
        <w:rPr>
          <w:color w:val="000000"/>
        </w:rPr>
        <w:t xml:space="preserve">Ölçme planlarının </w:t>
      </w:r>
      <w:proofErr w:type="spellStart"/>
      <w:r w:rsidRPr="007378F8">
        <w:rPr>
          <w:color w:val="000000"/>
        </w:rPr>
        <w:t>ayrıntılandırılması</w:t>
      </w:r>
      <w:proofErr w:type="spellEnd"/>
      <w:r w:rsidRPr="007378F8">
        <w:rPr>
          <w:color w:val="000000"/>
        </w:rPr>
        <w:t xml:space="preserve">, </w:t>
      </w:r>
      <w:proofErr w:type="spellStart"/>
      <w:r w:rsidRPr="007378F8">
        <w:rPr>
          <w:color w:val="000000"/>
        </w:rPr>
        <w:t>rubrik</w:t>
      </w:r>
      <w:proofErr w:type="spellEnd"/>
      <w:r w:rsidRPr="007378F8">
        <w:rPr>
          <w:color w:val="000000"/>
        </w:rPr>
        <w:t xml:space="preserve"> uygulamalarının bütüncül çerçevede ele alınması ve veri bütünlüğünü etkileyen teknik hususların izlenmesi gelişim başlıkları olarak not edilmiştir. Müfredatta olası değişiklikler söz konusu olduğunda, bu başlıklar güncel program yapısı dikkate alınarak yeniden değerlendirilecektir.</w:t>
      </w:r>
    </w:p>
    <w:p w14:paraId="6180C81F" w14:textId="77777777" w:rsidR="000F210A" w:rsidRPr="007378F8" w:rsidRDefault="000F210A" w:rsidP="007D271D">
      <w:pPr>
        <w:pStyle w:val="Balk1"/>
        <w:rPr>
          <w:rFonts w:cs="Times New Roman"/>
          <w:lang w:val="tr-TR"/>
        </w:rPr>
      </w:pPr>
      <w:bookmarkStart w:id="7" w:name="_Toc205304812"/>
      <w:r w:rsidRPr="007378F8">
        <w:rPr>
          <w:rFonts w:cs="Times New Roman"/>
          <w:lang w:val="tr-TR"/>
        </w:rPr>
        <w:t>F. Belge ve Kanıt Ekleri</w:t>
      </w:r>
      <w:bookmarkEnd w:id="7"/>
      <w:r w:rsidRPr="007378F8">
        <w:rPr>
          <w:rFonts w:cs="Times New Roman"/>
          <w:lang w:val="tr-TR"/>
        </w:rPr>
        <w:t xml:space="preserve"> </w:t>
      </w:r>
    </w:p>
    <w:p w14:paraId="248A260E" w14:textId="77777777" w:rsidR="000F210A" w:rsidRPr="007378F8" w:rsidRDefault="000F210A" w:rsidP="000F210A">
      <w:pPr>
        <w:numPr>
          <w:ilvl w:val="0"/>
          <w:numId w:val="7"/>
        </w:numPr>
        <w:tabs>
          <w:tab w:val="left" w:pos="284"/>
        </w:tabs>
      </w:pPr>
      <w:r w:rsidRPr="007378F8">
        <w:t xml:space="preserve">Paydaş anket örnekleri, toplantı tutanakları </w:t>
      </w:r>
    </w:p>
    <w:p w14:paraId="62E2A3ED" w14:textId="77777777" w:rsidR="000F210A" w:rsidRPr="007378F8" w:rsidRDefault="000F210A" w:rsidP="000F210A">
      <w:pPr>
        <w:numPr>
          <w:ilvl w:val="0"/>
          <w:numId w:val="7"/>
        </w:numPr>
        <w:tabs>
          <w:tab w:val="left" w:pos="284"/>
        </w:tabs>
      </w:pPr>
      <w:proofErr w:type="spellStart"/>
      <w:r w:rsidRPr="007378F8">
        <w:t>Rubrik</w:t>
      </w:r>
      <w:proofErr w:type="spellEnd"/>
      <w:r w:rsidRPr="007378F8">
        <w:t xml:space="preserve"> örnekleri </w:t>
      </w:r>
    </w:p>
    <w:p w14:paraId="2BB7A7D2" w14:textId="77777777" w:rsidR="000F210A" w:rsidRPr="007378F8" w:rsidRDefault="000F210A" w:rsidP="000F210A">
      <w:pPr>
        <w:numPr>
          <w:ilvl w:val="0"/>
          <w:numId w:val="7"/>
        </w:numPr>
        <w:tabs>
          <w:tab w:val="left" w:pos="284"/>
        </w:tabs>
      </w:pPr>
      <w:r w:rsidRPr="007378F8">
        <w:t xml:space="preserve">Değerlendirme tabloları </w:t>
      </w:r>
    </w:p>
    <w:p w14:paraId="3FADEC45" w14:textId="77777777" w:rsidR="000F210A" w:rsidRPr="007378F8" w:rsidRDefault="000F210A" w:rsidP="000F210A">
      <w:pPr>
        <w:numPr>
          <w:ilvl w:val="0"/>
          <w:numId w:val="7"/>
        </w:numPr>
        <w:tabs>
          <w:tab w:val="left" w:pos="284"/>
        </w:tabs>
      </w:pPr>
      <w:r w:rsidRPr="007378F8">
        <w:t xml:space="preserve">Öğrenme haritası ve eşleştirme tabloları (PEA–PÖÇ, PÖÇ–DÖÇ, PÖÇ–TYYÇ, PÖÇ–KÖÇ) </w:t>
      </w:r>
    </w:p>
    <w:p w14:paraId="0E4DE9C3" w14:textId="77777777" w:rsidR="000F210A" w:rsidRPr="007378F8" w:rsidRDefault="000F210A" w:rsidP="000F210A">
      <w:pPr>
        <w:numPr>
          <w:ilvl w:val="0"/>
          <w:numId w:val="7"/>
        </w:numPr>
        <w:tabs>
          <w:tab w:val="left" w:pos="284"/>
        </w:tabs>
      </w:pPr>
      <w:r w:rsidRPr="007378F8">
        <w:t xml:space="preserve">Ders bazlı izleme analizleri </w:t>
      </w:r>
    </w:p>
    <w:p w14:paraId="64F987C6" w14:textId="77777777" w:rsidR="000F210A" w:rsidRPr="007378F8" w:rsidRDefault="000F210A" w:rsidP="000F210A">
      <w:pPr>
        <w:tabs>
          <w:tab w:val="left" w:pos="284"/>
        </w:tabs>
        <w:jc w:val="both"/>
        <w:rPr>
          <w:color w:val="000000"/>
        </w:rPr>
      </w:pPr>
    </w:p>
    <w:p w14:paraId="6891C683" w14:textId="77777777" w:rsidR="007D271D" w:rsidRPr="007378F8" w:rsidRDefault="007D271D" w:rsidP="000F210A">
      <w:pPr>
        <w:tabs>
          <w:tab w:val="left" w:pos="284"/>
        </w:tabs>
        <w:jc w:val="both"/>
        <w:rPr>
          <w:rStyle w:val="Gl"/>
          <w:i/>
          <w:iCs/>
        </w:rPr>
      </w:pPr>
    </w:p>
    <w:p w14:paraId="41AAEF20" w14:textId="77777777" w:rsidR="007D271D" w:rsidRPr="007378F8" w:rsidRDefault="007D271D" w:rsidP="000F210A">
      <w:pPr>
        <w:tabs>
          <w:tab w:val="left" w:pos="284"/>
        </w:tabs>
        <w:jc w:val="both"/>
        <w:rPr>
          <w:rStyle w:val="Gl"/>
          <w:i/>
          <w:iCs/>
        </w:rPr>
      </w:pPr>
    </w:p>
    <w:p w14:paraId="212FC498" w14:textId="77777777" w:rsidR="007D271D" w:rsidRPr="007378F8" w:rsidRDefault="007D271D" w:rsidP="000F210A">
      <w:pPr>
        <w:tabs>
          <w:tab w:val="left" w:pos="284"/>
        </w:tabs>
        <w:jc w:val="both"/>
        <w:rPr>
          <w:rStyle w:val="Gl"/>
          <w:i/>
          <w:iCs/>
        </w:rPr>
      </w:pPr>
    </w:p>
    <w:p w14:paraId="4D77C501" w14:textId="77777777" w:rsidR="007D271D" w:rsidRPr="007378F8" w:rsidRDefault="007D271D" w:rsidP="000F210A">
      <w:pPr>
        <w:tabs>
          <w:tab w:val="left" w:pos="284"/>
        </w:tabs>
        <w:jc w:val="both"/>
        <w:rPr>
          <w:rStyle w:val="Gl"/>
          <w:i/>
          <w:iCs/>
        </w:rPr>
      </w:pPr>
    </w:p>
    <w:p w14:paraId="15655F4B" w14:textId="77777777" w:rsidR="007D271D" w:rsidRPr="007378F8" w:rsidRDefault="007D271D" w:rsidP="000F210A">
      <w:pPr>
        <w:tabs>
          <w:tab w:val="left" w:pos="284"/>
        </w:tabs>
        <w:jc w:val="both"/>
        <w:rPr>
          <w:rStyle w:val="Gl"/>
          <w:i/>
          <w:iCs/>
        </w:rPr>
      </w:pPr>
    </w:p>
    <w:p w14:paraId="05690F8E" w14:textId="77777777" w:rsidR="007D271D" w:rsidRPr="007378F8" w:rsidRDefault="007D271D" w:rsidP="000F210A">
      <w:pPr>
        <w:tabs>
          <w:tab w:val="left" w:pos="284"/>
        </w:tabs>
        <w:jc w:val="both"/>
        <w:rPr>
          <w:rStyle w:val="Gl"/>
          <w:i/>
          <w:iCs/>
        </w:rPr>
      </w:pPr>
    </w:p>
    <w:p w14:paraId="0289A9DE" w14:textId="77777777" w:rsidR="007D271D" w:rsidRPr="007378F8" w:rsidRDefault="007D271D" w:rsidP="000F210A">
      <w:pPr>
        <w:tabs>
          <w:tab w:val="left" w:pos="284"/>
        </w:tabs>
        <w:jc w:val="both"/>
        <w:rPr>
          <w:rStyle w:val="Gl"/>
          <w:i/>
          <w:iCs/>
        </w:rPr>
      </w:pPr>
    </w:p>
    <w:p w14:paraId="0452A799" w14:textId="6166D39F" w:rsidR="007D271D" w:rsidRPr="007378F8" w:rsidRDefault="007D271D" w:rsidP="000F210A">
      <w:pPr>
        <w:tabs>
          <w:tab w:val="left" w:pos="284"/>
        </w:tabs>
        <w:jc w:val="both"/>
        <w:rPr>
          <w:rStyle w:val="Gl"/>
          <w:i/>
          <w:iCs/>
        </w:rPr>
      </w:pPr>
    </w:p>
    <w:p w14:paraId="40D159B2" w14:textId="3A6AE0D3" w:rsidR="001C5A47" w:rsidRPr="007378F8" w:rsidRDefault="001C5A47" w:rsidP="000F210A">
      <w:pPr>
        <w:tabs>
          <w:tab w:val="left" w:pos="284"/>
        </w:tabs>
        <w:jc w:val="both"/>
        <w:rPr>
          <w:rStyle w:val="Gl"/>
          <w:i/>
          <w:iCs/>
        </w:rPr>
      </w:pPr>
    </w:p>
    <w:p w14:paraId="313FCC5B" w14:textId="778F8065" w:rsidR="001C5A47" w:rsidRPr="007378F8" w:rsidRDefault="001C5A47" w:rsidP="000F210A">
      <w:pPr>
        <w:tabs>
          <w:tab w:val="left" w:pos="284"/>
        </w:tabs>
        <w:jc w:val="both"/>
        <w:rPr>
          <w:rStyle w:val="Gl"/>
          <w:i/>
          <w:iCs/>
        </w:rPr>
      </w:pPr>
    </w:p>
    <w:p w14:paraId="573D8B84" w14:textId="6F1E2549" w:rsidR="001C5A47" w:rsidRPr="007378F8" w:rsidRDefault="001C5A47" w:rsidP="000F210A">
      <w:pPr>
        <w:tabs>
          <w:tab w:val="left" w:pos="284"/>
        </w:tabs>
        <w:jc w:val="both"/>
        <w:rPr>
          <w:rStyle w:val="Gl"/>
          <w:i/>
          <w:iCs/>
        </w:rPr>
      </w:pPr>
    </w:p>
    <w:p w14:paraId="728955A8" w14:textId="19A7FCDA" w:rsidR="001C5A47" w:rsidRPr="007378F8" w:rsidRDefault="001C5A47" w:rsidP="000F210A">
      <w:pPr>
        <w:tabs>
          <w:tab w:val="left" w:pos="284"/>
        </w:tabs>
        <w:jc w:val="both"/>
        <w:rPr>
          <w:rStyle w:val="Gl"/>
          <w:i/>
          <w:iCs/>
        </w:rPr>
      </w:pPr>
    </w:p>
    <w:p w14:paraId="5C9C038C" w14:textId="77777777" w:rsidR="001C5A47" w:rsidRPr="007378F8" w:rsidRDefault="001C5A47" w:rsidP="000F210A">
      <w:pPr>
        <w:tabs>
          <w:tab w:val="left" w:pos="284"/>
        </w:tabs>
        <w:jc w:val="both"/>
        <w:rPr>
          <w:rStyle w:val="Gl"/>
          <w:i/>
          <w:iCs/>
        </w:rPr>
      </w:pPr>
    </w:p>
    <w:p w14:paraId="4228435E" w14:textId="77777777" w:rsidR="007D271D" w:rsidRPr="007378F8" w:rsidRDefault="007D271D" w:rsidP="000F210A">
      <w:pPr>
        <w:tabs>
          <w:tab w:val="left" w:pos="284"/>
        </w:tabs>
        <w:jc w:val="both"/>
        <w:rPr>
          <w:rStyle w:val="Gl"/>
          <w:i/>
          <w:iCs/>
        </w:rPr>
      </w:pPr>
    </w:p>
    <w:p w14:paraId="187B4CC3" w14:textId="77777777" w:rsidR="007D271D" w:rsidRPr="007378F8" w:rsidRDefault="007D271D" w:rsidP="000F210A">
      <w:pPr>
        <w:tabs>
          <w:tab w:val="left" w:pos="284"/>
        </w:tabs>
        <w:jc w:val="both"/>
        <w:rPr>
          <w:rStyle w:val="Gl"/>
          <w:i/>
          <w:iCs/>
        </w:rPr>
      </w:pPr>
    </w:p>
    <w:p w14:paraId="27770F64" w14:textId="25714887" w:rsidR="007D271D" w:rsidRPr="007378F8" w:rsidRDefault="007D271D" w:rsidP="000F210A">
      <w:pPr>
        <w:tabs>
          <w:tab w:val="left" w:pos="284"/>
        </w:tabs>
        <w:jc w:val="both"/>
        <w:rPr>
          <w:rStyle w:val="Gl"/>
          <w:i/>
          <w:iCs/>
        </w:rPr>
      </w:pPr>
    </w:p>
    <w:p w14:paraId="05F83CD0" w14:textId="1F419BE8" w:rsidR="00EB540C" w:rsidRPr="007378F8" w:rsidRDefault="00EB540C" w:rsidP="000F210A">
      <w:pPr>
        <w:tabs>
          <w:tab w:val="left" w:pos="284"/>
        </w:tabs>
        <w:jc w:val="both"/>
        <w:rPr>
          <w:rStyle w:val="Gl"/>
          <w:i/>
          <w:iCs/>
        </w:rPr>
      </w:pPr>
    </w:p>
    <w:p w14:paraId="3306CA6E" w14:textId="2690ABD0" w:rsidR="00EB540C" w:rsidRPr="007378F8" w:rsidRDefault="00EB540C" w:rsidP="000F210A">
      <w:pPr>
        <w:tabs>
          <w:tab w:val="left" w:pos="284"/>
        </w:tabs>
        <w:jc w:val="both"/>
        <w:rPr>
          <w:rStyle w:val="Gl"/>
          <w:i/>
          <w:iCs/>
        </w:rPr>
      </w:pPr>
    </w:p>
    <w:p w14:paraId="171C19D7" w14:textId="2C180754" w:rsidR="00EB540C" w:rsidRPr="007378F8" w:rsidRDefault="00EB540C" w:rsidP="000F210A">
      <w:pPr>
        <w:tabs>
          <w:tab w:val="left" w:pos="284"/>
        </w:tabs>
        <w:jc w:val="both"/>
        <w:rPr>
          <w:rStyle w:val="Gl"/>
          <w:i/>
          <w:iCs/>
        </w:rPr>
      </w:pPr>
    </w:p>
    <w:p w14:paraId="30DDDA2A" w14:textId="4A073D06" w:rsidR="00EB540C" w:rsidRPr="007378F8" w:rsidRDefault="00EB540C" w:rsidP="000F210A">
      <w:pPr>
        <w:tabs>
          <w:tab w:val="left" w:pos="284"/>
        </w:tabs>
        <w:jc w:val="both"/>
        <w:rPr>
          <w:rStyle w:val="Gl"/>
          <w:i/>
          <w:iCs/>
        </w:rPr>
      </w:pPr>
    </w:p>
    <w:p w14:paraId="12BCD8C3" w14:textId="71D4728D" w:rsidR="00EB540C" w:rsidRPr="007378F8" w:rsidRDefault="00EB540C" w:rsidP="000F210A">
      <w:pPr>
        <w:tabs>
          <w:tab w:val="left" w:pos="284"/>
        </w:tabs>
        <w:jc w:val="both"/>
        <w:rPr>
          <w:rStyle w:val="Gl"/>
          <w:i/>
          <w:iCs/>
        </w:rPr>
      </w:pPr>
    </w:p>
    <w:p w14:paraId="7E3B7086" w14:textId="4958B4B2" w:rsidR="00EB540C" w:rsidRPr="007378F8" w:rsidRDefault="00EB540C" w:rsidP="000F210A">
      <w:pPr>
        <w:tabs>
          <w:tab w:val="left" w:pos="284"/>
        </w:tabs>
        <w:jc w:val="both"/>
        <w:rPr>
          <w:rStyle w:val="Gl"/>
          <w:i/>
          <w:iCs/>
        </w:rPr>
      </w:pPr>
    </w:p>
    <w:p w14:paraId="6B18FFC8" w14:textId="391983CF" w:rsidR="00EB540C" w:rsidRPr="007378F8" w:rsidRDefault="00EB540C" w:rsidP="000F210A">
      <w:pPr>
        <w:tabs>
          <w:tab w:val="left" w:pos="284"/>
        </w:tabs>
        <w:jc w:val="both"/>
        <w:rPr>
          <w:rStyle w:val="Gl"/>
          <w:i/>
          <w:iCs/>
        </w:rPr>
      </w:pPr>
    </w:p>
    <w:p w14:paraId="560A99B2" w14:textId="77777777" w:rsidR="00EE69AB" w:rsidRPr="007378F8" w:rsidRDefault="00EE69AB" w:rsidP="000F210A">
      <w:pPr>
        <w:tabs>
          <w:tab w:val="left" w:pos="284"/>
        </w:tabs>
        <w:jc w:val="both"/>
        <w:rPr>
          <w:rStyle w:val="Gl"/>
          <w:i/>
          <w:iCs/>
        </w:rPr>
      </w:pPr>
    </w:p>
    <w:p w14:paraId="55D0FA1F" w14:textId="77777777" w:rsidR="008815CE" w:rsidRPr="007378F8" w:rsidRDefault="008815CE" w:rsidP="000F210A">
      <w:pPr>
        <w:tabs>
          <w:tab w:val="left" w:pos="284"/>
        </w:tabs>
        <w:jc w:val="both"/>
        <w:rPr>
          <w:rStyle w:val="Gl"/>
          <w:i/>
          <w:iCs/>
        </w:rPr>
      </w:pPr>
    </w:p>
    <w:p w14:paraId="31C2C27E" w14:textId="77777777" w:rsidR="00A13500" w:rsidRPr="007378F8" w:rsidRDefault="00A13500" w:rsidP="000F210A">
      <w:pPr>
        <w:tabs>
          <w:tab w:val="left" w:pos="284"/>
        </w:tabs>
        <w:jc w:val="both"/>
        <w:rPr>
          <w:rStyle w:val="Gl"/>
          <w:i/>
          <w:iCs/>
        </w:rPr>
      </w:pPr>
    </w:p>
    <w:p w14:paraId="7EDBBEFC" w14:textId="73A23B1D" w:rsidR="000F210A" w:rsidRPr="007378F8" w:rsidRDefault="00FD2101" w:rsidP="000F210A">
      <w:pPr>
        <w:tabs>
          <w:tab w:val="left" w:pos="284"/>
        </w:tabs>
        <w:jc w:val="both"/>
        <w:rPr>
          <w:rStyle w:val="Gl"/>
          <w:i/>
          <w:iCs/>
        </w:rPr>
      </w:pPr>
      <w:r w:rsidRPr="007378F8">
        <w:rPr>
          <w:rStyle w:val="Gl"/>
          <w:i/>
          <w:iCs/>
        </w:rPr>
        <w:lastRenderedPageBreak/>
        <w:t xml:space="preserve">KANIT </w:t>
      </w:r>
      <w:proofErr w:type="gramStart"/>
      <w:r w:rsidRPr="007378F8">
        <w:rPr>
          <w:rStyle w:val="Gl"/>
          <w:i/>
          <w:iCs/>
        </w:rPr>
        <w:t>1 :</w:t>
      </w:r>
      <w:proofErr w:type="gramEnd"/>
      <w:r w:rsidRPr="007378F8">
        <w:rPr>
          <w:i/>
          <w:iCs/>
        </w:rPr>
        <w:t xml:space="preserve"> </w:t>
      </w:r>
      <w:r w:rsidRPr="007378F8">
        <w:rPr>
          <w:rStyle w:val="Gl"/>
          <w:i/>
          <w:iCs/>
        </w:rPr>
        <w:t xml:space="preserve">23/07/2025 </w:t>
      </w:r>
      <w:r w:rsidR="000F210A" w:rsidRPr="007378F8">
        <w:rPr>
          <w:rStyle w:val="Gl"/>
          <w:i/>
          <w:iCs/>
        </w:rPr>
        <w:t>T</w:t>
      </w:r>
      <w:r w:rsidRPr="007378F8">
        <w:rPr>
          <w:rStyle w:val="Gl"/>
          <w:i/>
          <w:iCs/>
        </w:rPr>
        <w:t>arihli Bölüm Kurulu Toplantı Tutanağı</w:t>
      </w:r>
    </w:p>
    <w:p w14:paraId="092FE183" w14:textId="77777777" w:rsidR="000C41AD" w:rsidRPr="007378F8" w:rsidRDefault="000C41AD" w:rsidP="000F210A">
      <w:pPr>
        <w:tabs>
          <w:tab w:val="left" w:pos="284"/>
        </w:tabs>
        <w:jc w:val="both"/>
        <w:rPr>
          <w:b/>
          <w:bCs/>
          <w:i/>
          <w:iCs/>
        </w:rPr>
      </w:pPr>
    </w:p>
    <w:p w14:paraId="7CBFD69E" w14:textId="2AAE1F3A" w:rsidR="00FD2101" w:rsidRPr="007378F8" w:rsidRDefault="000F210A" w:rsidP="00CA1014">
      <w:pPr>
        <w:tabs>
          <w:tab w:val="left" w:pos="284"/>
        </w:tabs>
        <w:jc w:val="both"/>
        <w:rPr>
          <w:bCs/>
        </w:rPr>
      </w:pPr>
      <w:r w:rsidRPr="007378F8">
        <w:rPr>
          <w:bCs/>
          <w:noProof/>
        </w:rPr>
        <w:drawing>
          <wp:inline distT="0" distB="0" distL="0" distR="0" wp14:anchorId="74F0BB53" wp14:editId="4A116747">
            <wp:extent cx="4777346" cy="6596743"/>
            <wp:effectExtent l="0" t="0" r="0" b="0"/>
            <wp:docPr id="153826742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67428" name="Resim 1538267428"/>
                    <pic:cNvPicPr/>
                  </pic:nvPicPr>
                  <pic:blipFill>
                    <a:blip r:embed="rId7">
                      <a:extLst>
                        <a:ext uri="{28A0092B-C50C-407E-A947-70E740481C1C}">
                          <a14:useLocalDpi xmlns:a14="http://schemas.microsoft.com/office/drawing/2010/main" val="0"/>
                        </a:ext>
                      </a:extLst>
                    </a:blip>
                    <a:stretch>
                      <a:fillRect/>
                    </a:stretch>
                  </pic:blipFill>
                  <pic:spPr>
                    <a:xfrm>
                      <a:off x="0" y="0"/>
                      <a:ext cx="4784096" cy="6606064"/>
                    </a:xfrm>
                    <a:prstGeom prst="rect">
                      <a:avLst/>
                    </a:prstGeom>
                  </pic:spPr>
                </pic:pic>
              </a:graphicData>
            </a:graphic>
          </wp:inline>
        </w:drawing>
      </w:r>
    </w:p>
    <w:p w14:paraId="030F452C" w14:textId="77777777" w:rsidR="00A13500" w:rsidRPr="007378F8" w:rsidRDefault="00A13500" w:rsidP="000F210A">
      <w:pPr>
        <w:spacing w:before="100" w:beforeAutospacing="1" w:after="100" w:afterAutospacing="1"/>
        <w:rPr>
          <w:bCs/>
        </w:rPr>
      </w:pPr>
    </w:p>
    <w:p w14:paraId="44FED4CB" w14:textId="77777777" w:rsidR="00A13500" w:rsidRPr="007378F8" w:rsidRDefault="00A13500" w:rsidP="000F210A">
      <w:pPr>
        <w:spacing w:before="100" w:beforeAutospacing="1" w:after="100" w:afterAutospacing="1"/>
        <w:rPr>
          <w:b/>
          <w:bCs/>
          <w:i/>
          <w:iCs/>
          <w:highlight w:val="cyan"/>
        </w:rPr>
      </w:pPr>
    </w:p>
    <w:p w14:paraId="6027D75F" w14:textId="77777777" w:rsidR="00A13500" w:rsidRPr="007378F8" w:rsidRDefault="00A13500" w:rsidP="000F210A">
      <w:pPr>
        <w:spacing w:before="100" w:beforeAutospacing="1" w:after="100" w:afterAutospacing="1"/>
        <w:rPr>
          <w:b/>
          <w:bCs/>
          <w:i/>
          <w:iCs/>
          <w:highlight w:val="cyan"/>
        </w:rPr>
      </w:pPr>
    </w:p>
    <w:p w14:paraId="4C0CD1CC" w14:textId="77777777" w:rsidR="00A13500" w:rsidRPr="007378F8" w:rsidRDefault="00A13500" w:rsidP="000F210A">
      <w:pPr>
        <w:spacing w:before="100" w:beforeAutospacing="1" w:after="100" w:afterAutospacing="1"/>
        <w:rPr>
          <w:b/>
          <w:bCs/>
          <w:i/>
          <w:iCs/>
          <w:highlight w:val="cyan"/>
        </w:rPr>
      </w:pPr>
    </w:p>
    <w:p w14:paraId="7F1C32FB" w14:textId="10E4528F" w:rsidR="00A13500" w:rsidRPr="007378F8" w:rsidRDefault="00A13500" w:rsidP="000F210A">
      <w:pPr>
        <w:spacing w:before="100" w:beforeAutospacing="1" w:after="100" w:afterAutospacing="1"/>
        <w:rPr>
          <w:b/>
          <w:bCs/>
          <w:i/>
          <w:iCs/>
          <w:highlight w:val="cyan"/>
        </w:rPr>
      </w:pPr>
    </w:p>
    <w:p w14:paraId="54DF4C29" w14:textId="16ED9922" w:rsidR="00A13500" w:rsidRPr="007378F8" w:rsidRDefault="00A13500" w:rsidP="00A13500">
      <w:pPr>
        <w:tabs>
          <w:tab w:val="left" w:pos="284"/>
        </w:tabs>
        <w:jc w:val="both"/>
        <w:rPr>
          <w:rStyle w:val="Gl"/>
          <w:i/>
          <w:iCs/>
        </w:rPr>
      </w:pPr>
      <w:r w:rsidRPr="007378F8">
        <w:rPr>
          <w:rStyle w:val="Gl"/>
          <w:i/>
          <w:iCs/>
        </w:rPr>
        <w:lastRenderedPageBreak/>
        <w:t xml:space="preserve">KANIT </w:t>
      </w:r>
      <w:proofErr w:type="gramStart"/>
      <w:r w:rsidRPr="007378F8">
        <w:rPr>
          <w:rStyle w:val="Gl"/>
          <w:i/>
          <w:iCs/>
        </w:rPr>
        <w:t>2 :</w:t>
      </w:r>
      <w:proofErr w:type="gramEnd"/>
      <w:r w:rsidRPr="007378F8">
        <w:rPr>
          <w:i/>
          <w:iCs/>
        </w:rPr>
        <w:t xml:space="preserve"> </w:t>
      </w:r>
      <w:r w:rsidRPr="007378F8">
        <w:rPr>
          <w:rStyle w:val="Gl"/>
          <w:i/>
          <w:iCs/>
        </w:rPr>
        <w:t xml:space="preserve">2025-2026 Güz Değerlendirme Raporu </w:t>
      </w:r>
    </w:p>
    <w:p w14:paraId="0022331E" w14:textId="77777777" w:rsidR="000F210A" w:rsidRPr="007378F8" w:rsidRDefault="000F210A" w:rsidP="00CA1014">
      <w:pPr>
        <w:tabs>
          <w:tab w:val="left" w:pos="284"/>
        </w:tabs>
        <w:jc w:val="both"/>
        <w:rPr>
          <w:bCs/>
        </w:rPr>
      </w:pPr>
    </w:p>
    <w:p w14:paraId="6766B11B" w14:textId="7C4FD997" w:rsidR="000F210A" w:rsidRPr="007378F8" w:rsidRDefault="000F210A" w:rsidP="00CA1014">
      <w:pPr>
        <w:tabs>
          <w:tab w:val="left" w:pos="284"/>
        </w:tabs>
        <w:jc w:val="both"/>
        <w:rPr>
          <w:bCs/>
        </w:rPr>
      </w:pPr>
    </w:p>
    <w:p w14:paraId="34E1FD54" w14:textId="77777777" w:rsidR="00A13500" w:rsidRPr="007378F8" w:rsidRDefault="00A13500" w:rsidP="00CA1014">
      <w:pPr>
        <w:tabs>
          <w:tab w:val="left" w:pos="284"/>
        </w:tabs>
        <w:jc w:val="both"/>
        <w:rPr>
          <w:bCs/>
        </w:rPr>
      </w:pPr>
    </w:p>
    <w:p w14:paraId="25D08052" w14:textId="77777777" w:rsidR="00A13500" w:rsidRPr="007378F8" w:rsidRDefault="00A13500" w:rsidP="00CA1014">
      <w:pPr>
        <w:tabs>
          <w:tab w:val="left" w:pos="284"/>
        </w:tabs>
        <w:jc w:val="both"/>
        <w:rPr>
          <w:bCs/>
        </w:rPr>
      </w:pPr>
    </w:p>
    <w:p w14:paraId="4AEA08F9" w14:textId="77777777" w:rsidR="00A13500" w:rsidRPr="007378F8" w:rsidRDefault="00A13500" w:rsidP="00CA1014">
      <w:pPr>
        <w:tabs>
          <w:tab w:val="left" w:pos="284"/>
        </w:tabs>
        <w:jc w:val="both"/>
        <w:rPr>
          <w:bCs/>
        </w:rPr>
      </w:pPr>
    </w:p>
    <w:p w14:paraId="029723DE" w14:textId="77777777" w:rsidR="00A13500" w:rsidRPr="007378F8" w:rsidRDefault="00A13500" w:rsidP="00CA1014">
      <w:pPr>
        <w:tabs>
          <w:tab w:val="left" w:pos="284"/>
        </w:tabs>
        <w:jc w:val="both"/>
        <w:rPr>
          <w:bCs/>
        </w:rPr>
      </w:pPr>
    </w:p>
    <w:p w14:paraId="09526214" w14:textId="6408F5BA" w:rsidR="00A13500" w:rsidRPr="007378F8" w:rsidRDefault="00A13500" w:rsidP="00CA1014">
      <w:pPr>
        <w:tabs>
          <w:tab w:val="left" w:pos="284"/>
        </w:tabs>
        <w:jc w:val="both"/>
        <w:rPr>
          <w:bCs/>
        </w:rPr>
      </w:pPr>
      <w:r w:rsidRPr="007378F8">
        <w:rPr>
          <w:bCs/>
          <w:noProof/>
          <w14:ligatures w14:val="standardContextual"/>
        </w:rPr>
        <w:drawing>
          <wp:inline distT="0" distB="0" distL="0" distR="0" wp14:anchorId="46C7D2FC" wp14:editId="086BB729">
            <wp:extent cx="4735661" cy="6064469"/>
            <wp:effectExtent l="0" t="0" r="1905" b="0"/>
            <wp:docPr id="1862175539" name="Resim 2" descr="metin, makbuz, ekran görüntüsü,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75539" name="Resim 2" descr="metin, makbuz, ekran görüntüsü, yazı tipi içeren bir resim&#10;&#10;Yapay zeka tarafından oluşturulmuş içerik yanlış olabilir."/>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38833" cy="6068531"/>
                    </a:xfrm>
                    <a:prstGeom prst="rect">
                      <a:avLst/>
                    </a:prstGeom>
                  </pic:spPr>
                </pic:pic>
              </a:graphicData>
            </a:graphic>
          </wp:inline>
        </w:drawing>
      </w:r>
    </w:p>
    <w:p w14:paraId="04FEB5F6" w14:textId="77777777" w:rsidR="00A13500" w:rsidRPr="007378F8" w:rsidRDefault="00A13500" w:rsidP="00CA1014">
      <w:pPr>
        <w:tabs>
          <w:tab w:val="left" w:pos="284"/>
        </w:tabs>
        <w:jc w:val="both"/>
        <w:rPr>
          <w:bCs/>
        </w:rPr>
      </w:pPr>
    </w:p>
    <w:p w14:paraId="583D3362" w14:textId="77777777" w:rsidR="00A13500" w:rsidRPr="007378F8" w:rsidRDefault="00A13500" w:rsidP="00CA1014">
      <w:pPr>
        <w:tabs>
          <w:tab w:val="left" w:pos="284"/>
        </w:tabs>
        <w:jc w:val="both"/>
        <w:rPr>
          <w:bCs/>
        </w:rPr>
      </w:pPr>
    </w:p>
    <w:p w14:paraId="10D4B1F2" w14:textId="77777777" w:rsidR="00A13500" w:rsidRPr="007378F8" w:rsidRDefault="00A13500" w:rsidP="00CA1014">
      <w:pPr>
        <w:tabs>
          <w:tab w:val="left" w:pos="284"/>
        </w:tabs>
        <w:jc w:val="both"/>
        <w:rPr>
          <w:bCs/>
        </w:rPr>
      </w:pPr>
    </w:p>
    <w:p w14:paraId="0FA86612" w14:textId="77777777" w:rsidR="00A13500" w:rsidRPr="007378F8" w:rsidRDefault="00A13500" w:rsidP="00CA1014">
      <w:pPr>
        <w:tabs>
          <w:tab w:val="left" w:pos="284"/>
        </w:tabs>
        <w:jc w:val="both"/>
        <w:rPr>
          <w:bCs/>
        </w:rPr>
      </w:pPr>
    </w:p>
    <w:p w14:paraId="70135D59" w14:textId="77777777" w:rsidR="00A13500" w:rsidRPr="007378F8" w:rsidRDefault="00A13500" w:rsidP="00CA1014">
      <w:pPr>
        <w:tabs>
          <w:tab w:val="left" w:pos="284"/>
        </w:tabs>
        <w:jc w:val="both"/>
        <w:rPr>
          <w:bCs/>
        </w:rPr>
      </w:pPr>
    </w:p>
    <w:p w14:paraId="4AF5B621" w14:textId="77777777" w:rsidR="00A13500" w:rsidRPr="007378F8" w:rsidRDefault="00A13500" w:rsidP="00CA1014">
      <w:pPr>
        <w:tabs>
          <w:tab w:val="left" w:pos="284"/>
        </w:tabs>
        <w:jc w:val="both"/>
        <w:rPr>
          <w:bCs/>
        </w:rPr>
      </w:pPr>
    </w:p>
    <w:p w14:paraId="22AD2911" w14:textId="77777777" w:rsidR="00A13500" w:rsidRPr="007378F8" w:rsidRDefault="00A13500" w:rsidP="00CA1014">
      <w:pPr>
        <w:tabs>
          <w:tab w:val="left" w:pos="284"/>
        </w:tabs>
        <w:jc w:val="both"/>
        <w:rPr>
          <w:bCs/>
        </w:rPr>
      </w:pPr>
    </w:p>
    <w:p w14:paraId="441334F0" w14:textId="77777777" w:rsidR="00A13500" w:rsidRPr="007378F8" w:rsidRDefault="00A13500" w:rsidP="00CA1014">
      <w:pPr>
        <w:tabs>
          <w:tab w:val="left" w:pos="284"/>
        </w:tabs>
        <w:jc w:val="both"/>
        <w:rPr>
          <w:b/>
          <w:bCs/>
          <w:i/>
          <w:iCs/>
          <w:highlight w:val="cyan"/>
        </w:rPr>
      </w:pPr>
    </w:p>
    <w:p w14:paraId="0ABC7E62" w14:textId="341875A9" w:rsidR="00A13500" w:rsidRPr="007378F8" w:rsidRDefault="00A13500" w:rsidP="00A13500">
      <w:pPr>
        <w:tabs>
          <w:tab w:val="left" w:pos="284"/>
        </w:tabs>
        <w:jc w:val="both"/>
        <w:rPr>
          <w:rStyle w:val="Gl"/>
          <w:i/>
          <w:iCs/>
        </w:rPr>
      </w:pPr>
      <w:r w:rsidRPr="007378F8">
        <w:rPr>
          <w:rStyle w:val="Gl"/>
          <w:i/>
          <w:iCs/>
        </w:rPr>
        <w:lastRenderedPageBreak/>
        <w:t xml:space="preserve">KANIT </w:t>
      </w:r>
      <w:proofErr w:type="gramStart"/>
      <w:r w:rsidRPr="007378F8">
        <w:rPr>
          <w:rStyle w:val="Gl"/>
          <w:i/>
          <w:iCs/>
        </w:rPr>
        <w:t>2 :</w:t>
      </w:r>
      <w:proofErr w:type="gramEnd"/>
      <w:r w:rsidRPr="007378F8">
        <w:rPr>
          <w:i/>
          <w:iCs/>
        </w:rPr>
        <w:t xml:space="preserve"> </w:t>
      </w:r>
      <w:r w:rsidRPr="007378F8">
        <w:rPr>
          <w:rStyle w:val="Gl"/>
          <w:i/>
          <w:iCs/>
        </w:rPr>
        <w:t xml:space="preserve">2025-2026 Güz Değerlendirme Raporu </w:t>
      </w:r>
    </w:p>
    <w:p w14:paraId="6AF901AB" w14:textId="77777777" w:rsidR="00A13500" w:rsidRPr="007378F8" w:rsidRDefault="00A13500" w:rsidP="000F210A">
      <w:pPr>
        <w:spacing w:before="100" w:beforeAutospacing="1" w:after="100" w:afterAutospacing="1"/>
        <w:rPr>
          <w:bCs/>
        </w:rPr>
      </w:pPr>
    </w:p>
    <w:p w14:paraId="2E8FDBAF" w14:textId="69FF9980" w:rsidR="00A13500" w:rsidRPr="007378F8" w:rsidRDefault="00A13500" w:rsidP="00A13500">
      <w:pPr>
        <w:spacing w:before="100" w:beforeAutospacing="1" w:after="100" w:afterAutospacing="1"/>
        <w:rPr>
          <w:b/>
          <w:bCs/>
          <w:i/>
          <w:iCs/>
        </w:rPr>
      </w:pPr>
      <w:r w:rsidRPr="007378F8">
        <w:rPr>
          <w:b/>
          <w:bCs/>
          <w:i/>
          <w:iCs/>
          <w:noProof/>
          <w14:ligatures w14:val="standardContextual"/>
        </w:rPr>
        <w:drawing>
          <wp:inline distT="0" distB="0" distL="0" distR="0" wp14:anchorId="7F350322" wp14:editId="56103F36">
            <wp:extent cx="4565455" cy="6327228"/>
            <wp:effectExtent l="0" t="0" r="0" b="0"/>
            <wp:docPr id="941337756" name="Resim 3" descr="metin, diyagram, paralel,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37756" name="Resim 3" descr="metin, diyagram, paralel, ekran görüntüsü içeren bir resim&#10;&#10;Yapay zeka tarafından oluşturulmuş içerik yanlış olabilir."/>
                    <pic:cNvPicPr/>
                  </pic:nvPicPr>
                  <pic:blipFill>
                    <a:blip r:embed="rId9">
                      <a:extLst>
                        <a:ext uri="{28A0092B-C50C-407E-A947-70E740481C1C}">
                          <a14:useLocalDpi xmlns:a14="http://schemas.microsoft.com/office/drawing/2010/main" val="0"/>
                        </a:ext>
                      </a:extLst>
                    </a:blip>
                    <a:stretch>
                      <a:fillRect/>
                    </a:stretch>
                  </pic:blipFill>
                  <pic:spPr>
                    <a:xfrm>
                      <a:off x="0" y="0"/>
                      <a:ext cx="4585923" cy="6355594"/>
                    </a:xfrm>
                    <a:prstGeom prst="rect">
                      <a:avLst/>
                    </a:prstGeom>
                  </pic:spPr>
                </pic:pic>
              </a:graphicData>
            </a:graphic>
          </wp:inline>
        </w:drawing>
      </w:r>
    </w:p>
    <w:p w14:paraId="23145807" w14:textId="77777777" w:rsidR="00A13500" w:rsidRPr="007378F8" w:rsidRDefault="00A13500" w:rsidP="00A13500">
      <w:pPr>
        <w:spacing w:before="100" w:beforeAutospacing="1" w:after="100" w:afterAutospacing="1"/>
        <w:rPr>
          <w:rStyle w:val="Gl"/>
          <w:rFonts w:eastAsiaTheme="majorEastAsia"/>
          <w:i/>
          <w:iCs/>
        </w:rPr>
      </w:pPr>
    </w:p>
    <w:p w14:paraId="333535B4" w14:textId="77777777" w:rsidR="00A13500" w:rsidRPr="007378F8" w:rsidRDefault="00A13500" w:rsidP="00A13500">
      <w:pPr>
        <w:spacing w:before="100" w:beforeAutospacing="1" w:after="100" w:afterAutospacing="1"/>
        <w:rPr>
          <w:rStyle w:val="Gl"/>
          <w:rFonts w:eastAsiaTheme="majorEastAsia"/>
          <w:i/>
          <w:iCs/>
        </w:rPr>
      </w:pPr>
    </w:p>
    <w:p w14:paraId="6734AAB8" w14:textId="77777777" w:rsidR="00A13500" w:rsidRPr="007378F8" w:rsidRDefault="00A13500" w:rsidP="00A13500">
      <w:pPr>
        <w:spacing w:before="100" w:beforeAutospacing="1" w:after="100" w:afterAutospacing="1"/>
        <w:rPr>
          <w:rStyle w:val="Gl"/>
          <w:rFonts w:eastAsiaTheme="majorEastAsia"/>
          <w:i/>
          <w:iCs/>
        </w:rPr>
      </w:pPr>
    </w:p>
    <w:p w14:paraId="3C1AFA52" w14:textId="77777777" w:rsidR="00A13500" w:rsidRPr="007378F8" w:rsidRDefault="00A13500" w:rsidP="00A13500">
      <w:pPr>
        <w:spacing w:before="100" w:beforeAutospacing="1" w:after="100" w:afterAutospacing="1"/>
        <w:rPr>
          <w:rStyle w:val="Gl"/>
          <w:rFonts w:eastAsiaTheme="majorEastAsia"/>
          <w:i/>
          <w:iCs/>
        </w:rPr>
      </w:pPr>
    </w:p>
    <w:p w14:paraId="1BB44D38" w14:textId="77777777" w:rsidR="00A13500" w:rsidRPr="007378F8" w:rsidRDefault="00A13500" w:rsidP="00A13500">
      <w:pPr>
        <w:spacing w:before="100" w:beforeAutospacing="1" w:after="100" w:afterAutospacing="1"/>
        <w:rPr>
          <w:rStyle w:val="Gl"/>
          <w:rFonts w:eastAsiaTheme="majorEastAsia"/>
          <w:i/>
          <w:iCs/>
        </w:rPr>
      </w:pPr>
    </w:p>
    <w:p w14:paraId="4D754B76" w14:textId="7C491B96" w:rsidR="000F210A" w:rsidRPr="007378F8" w:rsidRDefault="000F210A" w:rsidP="00A13500">
      <w:pPr>
        <w:spacing w:before="100" w:beforeAutospacing="1" w:after="100" w:afterAutospacing="1"/>
        <w:rPr>
          <w:b/>
          <w:bCs/>
          <w:i/>
          <w:iCs/>
        </w:rPr>
      </w:pPr>
      <w:r w:rsidRPr="007378F8">
        <w:rPr>
          <w:rStyle w:val="Gl"/>
          <w:rFonts w:eastAsiaTheme="majorEastAsia"/>
          <w:i/>
          <w:iCs/>
        </w:rPr>
        <w:lastRenderedPageBreak/>
        <w:t>KANIT 3:</w:t>
      </w:r>
      <w:r w:rsidRPr="007378F8">
        <w:rPr>
          <w:i/>
          <w:iCs/>
        </w:rPr>
        <w:t xml:space="preserve"> </w:t>
      </w:r>
      <w:r w:rsidRPr="007378F8">
        <w:rPr>
          <w:b/>
          <w:bCs/>
          <w:i/>
          <w:iCs/>
        </w:rPr>
        <w:t>Ödev Hazırlama Yönergesi</w:t>
      </w:r>
    </w:p>
    <w:p w14:paraId="0BF78129" w14:textId="44BBA237" w:rsidR="000F210A" w:rsidRPr="007378F8" w:rsidRDefault="008E372C" w:rsidP="00CA1014">
      <w:pPr>
        <w:tabs>
          <w:tab w:val="left" w:pos="284"/>
        </w:tabs>
        <w:jc w:val="both"/>
        <w:rPr>
          <w:bCs/>
        </w:rPr>
      </w:pPr>
      <w:r w:rsidRPr="007378F8">
        <w:rPr>
          <w:bCs/>
        </w:rPr>
        <w:t>https://isg-tbmyo.marmara.edu.tr/dosya/tbmyo/isg/26%20MART%20ETK%C4%B0NL%C4%B0K%20FOTO%C4%9ERAFLARI/OdevYonergesi_ISG.pdf</w:t>
      </w:r>
    </w:p>
    <w:p w14:paraId="1ADCD777" w14:textId="196B2C8A" w:rsidR="000F210A" w:rsidRPr="007378F8" w:rsidRDefault="008E372C" w:rsidP="00CA1014">
      <w:pPr>
        <w:tabs>
          <w:tab w:val="left" w:pos="284"/>
        </w:tabs>
        <w:jc w:val="both"/>
        <w:rPr>
          <w:bCs/>
        </w:rPr>
      </w:pPr>
      <w:r w:rsidRPr="007378F8">
        <w:rPr>
          <w:bCs/>
          <w:noProof/>
        </w:rPr>
        <w:drawing>
          <wp:inline distT="0" distB="0" distL="0" distR="0" wp14:anchorId="3F986B66" wp14:editId="13DF348F">
            <wp:extent cx="6433820" cy="4573270"/>
            <wp:effectExtent l="0" t="0" r="5080" b="0"/>
            <wp:docPr id="1796022897" name="Resim 2" descr="metin, yazılım, web sitesi, web sayfas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22897" name="Resim 2" descr="metin, yazılım, web sitesi, web sayfası içeren bir resim&#10;&#10;Yapay zeka tarafından oluşturulmuş içerik yanlış olabili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33820" cy="4573270"/>
                    </a:xfrm>
                    <a:prstGeom prst="rect">
                      <a:avLst/>
                    </a:prstGeom>
                  </pic:spPr>
                </pic:pic>
              </a:graphicData>
            </a:graphic>
          </wp:inline>
        </w:drawing>
      </w:r>
    </w:p>
    <w:p w14:paraId="07C5F17B" w14:textId="77777777" w:rsidR="000F210A" w:rsidRPr="007378F8" w:rsidRDefault="000F210A" w:rsidP="00CA1014">
      <w:pPr>
        <w:tabs>
          <w:tab w:val="left" w:pos="284"/>
        </w:tabs>
        <w:jc w:val="both"/>
        <w:rPr>
          <w:bCs/>
        </w:rPr>
      </w:pPr>
    </w:p>
    <w:p w14:paraId="23B0E7F2" w14:textId="77777777" w:rsidR="000F210A" w:rsidRPr="007378F8" w:rsidRDefault="000F210A" w:rsidP="00CA1014">
      <w:pPr>
        <w:tabs>
          <w:tab w:val="left" w:pos="284"/>
        </w:tabs>
        <w:jc w:val="both"/>
        <w:rPr>
          <w:bCs/>
        </w:rPr>
      </w:pPr>
    </w:p>
    <w:p w14:paraId="3A56241F" w14:textId="77777777" w:rsidR="000F210A" w:rsidRPr="007378F8" w:rsidRDefault="000F210A" w:rsidP="00CA1014">
      <w:pPr>
        <w:tabs>
          <w:tab w:val="left" w:pos="284"/>
        </w:tabs>
        <w:jc w:val="both"/>
        <w:rPr>
          <w:bCs/>
        </w:rPr>
      </w:pPr>
    </w:p>
    <w:p w14:paraId="4A232DA3" w14:textId="77777777" w:rsidR="000F210A" w:rsidRPr="007378F8" w:rsidRDefault="000F210A" w:rsidP="00CA1014">
      <w:pPr>
        <w:tabs>
          <w:tab w:val="left" w:pos="284"/>
        </w:tabs>
        <w:jc w:val="both"/>
        <w:rPr>
          <w:bCs/>
        </w:rPr>
      </w:pPr>
    </w:p>
    <w:p w14:paraId="4048D2C7" w14:textId="77777777" w:rsidR="000F210A" w:rsidRPr="007378F8" w:rsidRDefault="000F210A" w:rsidP="00CA1014">
      <w:pPr>
        <w:tabs>
          <w:tab w:val="left" w:pos="284"/>
        </w:tabs>
        <w:jc w:val="both"/>
        <w:rPr>
          <w:bCs/>
        </w:rPr>
      </w:pPr>
    </w:p>
    <w:p w14:paraId="374BDF4E" w14:textId="77777777" w:rsidR="000F210A" w:rsidRPr="007378F8" w:rsidRDefault="000F210A" w:rsidP="00CA1014">
      <w:pPr>
        <w:tabs>
          <w:tab w:val="left" w:pos="284"/>
        </w:tabs>
        <w:jc w:val="both"/>
        <w:rPr>
          <w:bCs/>
        </w:rPr>
      </w:pPr>
    </w:p>
    <w:p w14:paraId="62CC35C4" w14:textId="77777777" w:rsidR="000F210A" w:rsidRPr="007378F8" w:rsidRDefault="000F210A" w:rsidP="00CA1014">
      <w:pPr>
        <w:tabs>
          <w:tab w:val="left" w:pos="284"/>
        </w:tabs>
        <w:jc w:val="both"/>
        <w:rPr>
          <w:bCs/>
        </w:rPr>
      </w:pPr>
    </w:p>
    <w:p w14:paraId="1F37BF53" w14:textId="77777777" w:rsidR="000F210A" w:rsidRPr="007378F8" w:rsidRDefault="000F210A" w:rsidP="00CA1014">
      <w:pPr>
        <w:tabs>
          <w:tab w:val="left" w:pos="284"/>
        </w:tabs>
        <w:jc w:val="both"/>
        <w:rPr>
          <w:bCs/>
        </w:rPr>
      </w:pPr>
    </w:p>
    <w:p w14:paraId="5C854609" w14:textId="77777777" w:rsidR="000F210A" w:rsidRPr="007378F8" w:rsidRDefault="000F210A" w:rsidP="00CA1014">
      <w:pPr>
        <w:tabs>
          <w:tab w:val="left" w:pos="284"/>
        </w:tabs>
        <w:jc w:val="both"/>
        <w:rPr>
          <w:bCs/>
        </w:rPr>
      </w:pPr>
    </w:p>
    <w:p w14:paraId="0535F5A5" w14:textId="77777777" w:rsidR="00A13500" w:rsidRPr="007378F8" w:rsidRDefault="00A13500" w:rsidP="00CA1014">
      <w:pPr>
        <w:tabs>
          <w:tab w:val="left" w:pos="284"/>
        </w:tabs>
        <w:jc w:val="both"/>
        <w:rPr>
          <w:bCs/>
        </w:rPr>
      </w:pPr>
    </w:p>
    <w:p w14:paraId="3CD17FAD" w14:textId="77777777" w:rsidR="00A13500" w:rsidRPr="007378F8" w:rsidRDefault="00A13500" w:rsidP="00CA1014">
      <w:pPr>
        <w:tabs>
          <w:tab w:val="left" w:pos="284"/>
        </w:tabs>
        <w:jc w:val="both"/>
        <w:rPr>
          <w:bCs/>
        </w:rPr>
      </w:pPr>
    </w:p>
    <w:p w14:paraId="63546AF8" w14:textId="77777777" w:rsidR="00A13500" w:rsidRPr="007378F8" w:rsidRDefault="00A13500" w:rsidP="00CA1014">
      <w:pPr>
        <w:tabs>
          <w:tab w:val="left" w:pos="284"/>
        </w:tabs>
        <w:jc w:val="both"/>
        <w:rPr>
          <w:bCs/>
        </w:rPr>
      </w:pPr>
    </w:p>
    <w:p w14:paraId="710341C0" w14:textId="77777777" w:rsidR="008E372C" w:rsidRPr="007378F8" w:rsidRDefault="008E372C" w:rsidP="008E372C">
      <w:pPr>
        <w:pStyle w:val="NormalWeb"/>
        <w:jc w:val="both"/>
        <w:rPr>
          <w:rStyle w:val="Gl"/>
          <w:rFonts w:eastAsiaTheme="majorEastAsia"/>
          <w:i/>
          <w:iCs/>
        </w:rPr>
      </w:pPr>
    </w:p>
    <w:p w14:paraId="6586447E" w14:textId="77777777" w:rsidR="00A13500" w:rsidRPr="007378F8" w:rsidRDefault="00A13500" w:rsidP="008E372C">
      <w:pPr>
        <w:pStyle w:val="NormalWeb"/>
        <w:jc w:val="both"/>
        <w:rPr>
          <w:rStyle w:val="Gl"/>
          <w:rFonts w:eastAsiaTheme="majorEastAsia"/>
          <w:i/>
          <w:iCs/>
        </w:rPr>
      </w:pPr>
    </w:p>
    <w:p w14:paraId="3EF2A15C" w14:textId="77777777" w:rsidR="00A13500" w:rsidRPr="007378F8" w:rsidRDefault="00A13500" w:rsidP="008E372C">
      <w:pPr>
        <w:pStyle w:val="NormalWeb"/>
        <w:jc w:val="both"/>
        <w:rPr>
          <w:rStyle w:val="Gl"/>
          <w:rFonts w:eastAsiaTheme="majorEastAsia"/>
          <w:i/>
          <w:iCs/>
        </w:rPr>
      </w:pPr>
    </w:p>
    <w:p w14:paraId="01A10E97" w14:textId="7610440D" w:rsidR="006B48D7" w:rsidRPr="007378F8" w:rsidRDefault="008E372C" w:rsidP="008E372C">
      <w:pPr>
        <w:pStyle w:val="NormalWeb"/>
        <w:jc w:val="both"/>
        <w:rPr>
          <w:b/>
          <w:bCs/>
          <w:i/>
          <w:iCs/>
        </w:rPr>
      </w:pPr>
      <w:r w:rsidRPr="007378F8">
        <w:rPr>
          <w:rStyle w:val="Gl"/>
          <w:rFonts w:eastAsiaTheme="majorEastAsia"/>
          <w:i/>
          <w:iCs/>
        </w:rPr>
        <w:lastRenderedPageBreak/>
        <w:t>KANIT 4</w:t>
      </w:r>
      <w:r w:rsidRPr="007378F8">
        <w:rPr>
          <w:rStyle w:val="Gl"/>
          <w:rFonts w:eastAsiaTheme="majorEastAsia"/>
          <w:b w:val="0"/>
          <w:bCs w:val="0"/>
          <w:i/>
          <w:iCs/>
        </w:rPr>
        <w:t>:</w:t>
      </w:r>
      <w:r w:rsidRPr="007378F8">
        <w:rPr>
          <w:b/>
          <w:bCs/>
          <w:i/>
          <w:iCs/>
        </w:rPr>
        <w:t xml:space="preserve"> </w:t>
      </w:r>
      <w:r w:rsidR="0057340B" w:rsidRPr="007378F8">
        <w:rPr>
          <w:b/>
          <w:bCs/>
          <w:i/>
          <w:iCs/>
        </w:rPr>
        <w:t>13.</w:t>
      </w:r>
      <w:r w:rsidR="00A13500" w:rsidRPr="007378F8">
        <w:rPr>
          <w:b/>
          <w:bCs/>
          <w:i/>
          <w:iCs/>
        </w:rPr>
        <w:t>11</w:t>
      </w:r>
      <w:r w:rsidR="0057340B" w:rsidRPr="007378F8">
        <w:rPr>
          <w:b/>
          <w:bCs/>
          <w:i/>
          <w:iCs/>
        </w:rPr>
        <w:t>.2025 Tarihli</w:t>
      </w:r>
      <w:r w:rsidR="0057340B" w:rsidRPr="007378F8">
        <w:rPr>
          <w:i/>
          <w:iCs/>
        </w:rPr>
        <w:t xml:space="preserve"> </w:t>
      </w:r>
      <w:r w:rsidRPr="007378F8">
        <w:rPr>
          <w:b/>
          <w:bCs/>
          <w:i/>
          <w:iCs/>
        </w:rPr>
        <w:t>Bölüm Danışma Kurulu Toplantı Tutanağı</w:t>
      </w:r>
    </w:p>
    <w:p w14:paraId="58225A2D" w14:textId="77777777" w:rsidR="006B48D7" w:rsidRPr="007378F8" w:rsidRDefault="006B48D7" w:rsidP="008E372C">
      <w:pPr>
        <w:pStyle w:val="NormalWeb"/>
        <w:jc w:val="both"/>
        <w:rPr>
          <w:b/>
          <w:bCs/>
          <w:i/>
          <w:iCs/>
        </w:rPr>
      </w:pPr>
    </w:p>
    <w:p w14:paraId="13392687" w14:textId="71403447" w:rsidR="006B48D7" w:rsidRPr="007378F8" w:rsidRDefault="00A13500" w:rsidP="008E372C">
      <w:pPr>
        <w:pStyle w:val="NormalWeb"/>
        <w:jc w:val="both"/>
        <w:rPr>
          <w:b/>
          <w:bCs/>
          <w:i/>
          <w:iCs/>
        </w:rPr>
      </w:pPr>
      <w:r w:rsidRPr="007378F8">
        <w:rPr>
          <w:b/>
          <w:bCs/>
          <w:i/>
          <w:iCs/>
          <w:noProof/>
          <w14:ligatures w14:val="standardContextual"/>
        </w:rPr>
        <w:drawing>
          <wp:inline distT="0" distB="0" distL="0" distR="0" wp14:anchorId="47228DEA" wp14:editId="5B6613BE">
            <wp:extent cx="4877124" cy="6169572"/>
            <wp:effectExtent l="0" t="0" r="0" b="3175"/>
            <wp:docPr id="845031741" name="Resim 4" descr="metin, ekran görüntüsü, doküman, belge,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31741" name="Resim 4" descr="metin, ekran görüntüsü, doküman, belge, yazı tipi içeren bir resim&#10;&#10;Yapay zeka tarafından oluşturulmuş içerik yanlış olabilir."/>
                    <pic:cNvPicPr/>
                  </pic:nvPicPr>
                  <pic:blipFill>
                    <a:blip r:embed="rId11">
                      <a:extLst>
                        <a:ext uri="{28A0092B-C50C-407E-A947-70E740481C1C}">
                          <a14:useLocalDpi xmlns:a14="http://schemas.microsoft.com/office/drawing/2010/main" val="0"/>
                        </a:ext>
                      </a:extLst>
                    </a:blip>
                    <a:stretch>
                      <a:fillRect/>
                    </a:stretch>
                  </pic:blipFill>
                  <pic:spPr>
                    <a:xfrm>
                      <a:off x="0" y="0"/>
                      <a:ext cx="4890116" cy="6186007"/>
                    </a:xfrm>
                    <a:prstGeom prst="rect">
                      <a:avLst/>
                    </a:prstGeom>
                  </pic:spPr>
                </pic:pic>
              </a:graphicData>
            </a:graphic>
          </wp:inline>
        </w:drawing>
      </w:r>
    </w:p>
    <w:p w14:paraId="7E605494" w14:textId="77777777" w:rsidR="006B48D7" w:rsidRPr="007378F8" w:rsidRDefault="006B48D7" w:rsidP="008E372C">
      <w:pPr>
        <w:pStyle w:val="NormalWeb"/>
        <w:jc w:val="both"/>
        <w:rPr>
          <w:b/>
          <w:bCs/>
          <w:i/>
          <w:iCs/>
        </w:rPr>
      </w:pPr>
    </w:p>
    <w:p w14:paraId="4E876E96" w14:textId="4F25D476" w:rsidR="000F210A" w:rsidRPr="007378F8" w:rsidRDefault="000F210A" w:rsidP="00CA1014">
      <w:pPr>
        <w:tabs>
          <w:tab w:val="left" w:pos="284"/>
        </w:tabs>
        <w:jc w:val="both"/>
        <w:rPr>
          <w:bCs/>
        </w:rPr>
      </w:pPr>
    </w:p>
    <w:p w14:paraId="6C684B3F" w14:textId="77777777" w:rsidR="000F210A" w:rsidRPr="007378F8" w:rsidRDefault="000F210A" w:rsidP="00CA1014">
      <w:pPr>
        <w:tabs>
          <w:tab w:val="left" w:pos="284"/>
        </w:tabs>
        <w:jc w:val="both"/>
        <w:rPr>
          <w:bCs/>
        </w:rPr>
      </w:pPr>
    </w:p>
    <w:p w14:paraId="76C5BEB6" w14:textId="4964B919" w:rsidR="00302ED1" w:rsidRPr="007378F8" w:rsidRDefault="00302ED1" w:rsidP="00CA1014">
      <w:pPr>
        <w:tabs>
          <w:tab w:val="left" w:pos="284"/>
        </w:tabs>
        <w:jc w:val="both"/>
        <w:rPr>
          <w:bCs/>
        </w:rPr>
      </w:pPr>
    </w:p>
    <w:p w14:paraId="0117346C" w14:textId="77777777" w:rsidR="000F210A" w:rsidRPr="007378F8" w:rsidRDefault="000F210A" w:rsidP="00CA1014">
      <w:pPr>
        <w:tabs>
          <w:tab w:val="left" w:pos="284"/>
        </w:tabs>
        <w:jc w:val="both"/>
        <w:rPr>
          <w:bCs/>
        </w:rPr>
      </w:pPr>
    </w:p>
    <w:sectPr w:rsidR="000F210A" w:rsidRPr="007378F8" w:rsidSect="002C67E0">
      <w:pgSz w:w="12240" w:h="16340"/>
      <w:pgMar w:top="1823" w:right="943" w:bottom="652" w:left="1165"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30678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BC9DE8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E98C19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CD47414"/>
    <w:multiLevelType w:val="hybridMultilevel"/>
    <w:tmpl w:val="683AD0D0"/>
    <w:lvl w:ilvl="0" w:tplc="FFFFFFFF">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F0783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2D7276"/>
    <w:multiLevelType w:val="hybridMultilevel"/>
    <w:tmpl w:val="BF4A0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132D3"/>
    <w:multiLevelType w:val="multilevel"/>
    <w:tmpl w:val="F008E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86557A"/>
    <w:multiLevelType w:val="multilevel"/>
    <w:tmpl w:val="D3B0B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2E3D7B"/>
    <w:multiLevelType w:val="multilevel"/>
    <w:tmpl w:val="C1349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F23AE4"/>
    <w:multiLevelType w:val="multilevel"/>
    <w:tmpl w:val="080C3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886175"/>
    <w:multiLevelType w:val="hybridMultilevel"/>
    <w:tmpl w:val="BF689CE2"/>
    <w:lvl w:ilvl="0" w:tplc="4E240F28">
      <w:start w:val="2025"/>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A91640A"/>
    <w:multiLevelType w:val="multilevel"/>
    <w:tmpl w:val="55A05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A8756B"/>
    <w:multiLevelType w:val="hybridMultilevel"/>
    <w:tmpl w:val="D0B67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E1D5F"/>
    <w:multiLevelType w:val="multilevel"/>
    <w:tmpl w:val="1A5A5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DD1B6A"/>
    <w:multiLevelType w:val="multilevel"/>
    <w:tmpl w:val="D08C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F52F0B"/>
    <w:multiLevelType w:val="multilevel"/>
    <w:tmpl w:val="FBF4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0F1131"/>
    <w:multiLevelType w:val="multilevel"/>
    <w:tmpl w:val="8DA20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966D32"/>
    <w:multiLevelType w:val="hybridMultilevel"/>
    <w:tmpl w:val="ECE6F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532F02"/>
    <w:multiLevelType w:val="multilevel"/>
    <w:tmpl w:val="5574C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2411FB"/>
    <w:multiLevelType w:val="multilevel"/>
    <w:tmpl w:val="FA542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8109B3"/>
    <w:multiLevelType w:val="hybridMultilevel"/>
    <w:tmpl w:val="942CEF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62E3D6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77C5D19"/>
    <w:multiLevelType w:val="multilevel"/>
    <w:tmpl w:val="8A10F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600F56"/>
    <w:multiLevelType w:val="multilevel"/>
    <w:tmpl w:val="8A10F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ED6A0B"/>
    <w:multiLevelType w:val="multilevel"/>
    <w:tmpl w:val="7370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8E4B20"/>
    <w:multiLevelType w:val="multilevel"/>
    <w:tmpl w:val="B4FA6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2C6F0C"/>
    <w:multiLevelType w:val="hybridMultilevel"/>
    <w:tmpl w:val="F25414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71836DC"/>
    <w:multiLevelType w:val="multilevel"/>
    <w:tmpl w:val="7370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4F468F"/>
    <w:multiLevelType w:val="multilevel"/>
    <w:tmpl w:val="7370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9F43A0"/>
    <w:multiLevelType w:val="multilevel"/>
    <w:tmpl w:val="0E6CC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C0182C"/>
    <w:multiLevelType w:val="multilevel"/>
    <w:tmpl w:val="7C369FEC"/>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914A6B"/>
    <w:multiLevelType w:val="multilevel"/>
    <w:tmpl w:val="7BC0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193C78"/>
    <w:multiLevelType w:val="multilevel"/>
    <w:tmpl w:val="F552D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210217"/>
    <w:multiLevelType w:val="multilevel"/>
    <w:tmpl w:val="DCA8B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8D474E"/>
    <w:multiLevelType w:val="multilevel"/>
    <w:tmpl w:val="9384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84653A"/>
    <w:multiLevelType w:val="multilevel"/>
    <w:tmpl w:val="7370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255DC0"/>
    <w:multiLevelType w:val="multilevel"/>
    <w:tmpl w:val="9FD6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EA4CD4"/>
    <w:multiLevelType w:val="multilevel"/>
    <w:tmpl w:val="58DE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A52C5A"/>
    <w:multiLevelType w:val="hybridMultilevel"/>
    <w:tmpl w:val="488EC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E243F"/>
    <w:multiLevelType w:val="multilevel"/>
    <w:tmpl w:val="9EFEF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E60259"/>
    <w:multiLevelType w:val="hybridMultilevel"/>
    <w:tmpl w:val="DC509E8E"/>
    <w:lvl w:ilvl="0" w:tplc="5EFA29FA">
      <w:start w:val="1"/>
      <w:numFmt w:val="upperLetter"/>
      <w:pStyle w:val="BIDRHD1"/>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1" w15:restartNumberingAfterBreak="0">
    <w:nsid w:val="662F711E"/>
    <w:multiLevelType w:val="multilevel"/>
    <w:tmpl w:val="ABF0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F9067B"/>
    <w:multiLevelType w:val="multilevel"/>
    <w:tmpl w:val="7370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75718B"/>
    <w:multiLevelType w:val="multilevel"/>
    <w:tmpl w:val="4048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3CDB8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7FDA1CE3"/>
    <w:multiLevelType w:val="multilevel"/>
    <w:tmpl w:val="B7D02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1"/>
  </w:num>
  <w:num w:numId="3">
    <w:abstractNumId w:val="3"/>
  </w:num>
  <w:num w:numId="4">
    <w:abstractNumId w:val="4"/>
  </w:num>
  <w:num w:numId="5">
    <w:abstractNumId w:val="2"/>
  </w:num>
  <w:num w:numId="6">
    <w:abstractNumId w:val="44"/>
  </w:num>
  <w:num w:numId="7">
    <w:abstractNumId w:val="1"/>
  </w:num>
  <w:num w:numId="8">
    <w:abstractNumId w:val="10"/>
  </w:num>
  <w:num w:numId="9">
    <w:abstractNumId w:val="40"/>
  </w:num>
  <w:num w:numId="10">
    <w:abstractNumId w:val="31"/>
  </w:num>
  <w:num w:numId="11">
    <w:abstractNumId w:val="8"/>
  </w:num>
  <w:num w:numId="12">
    <w:abstractNumId w:val="7"/>
  </w:num>
  <w:num w:numId="13">
    <w:abstractNumId w:val="25"/>
  </w:num>
  <w:num w:numId="14">
    <w:abstractNumId w:val="43"/>
  </w:num>
  <w:num w:numId="15">
    <w:abstractNumId w:val="9"/>
  </w:num>
  <w:num w:numId="16">
    <w:abstractNumId w:val="19"/>
  </w:num>
  <w:num w:numId="17">
    <w:abstractNumId w:val="35"/>
  </w:num>
  <w:num w:numId="18">
    <w:abstractNumId w:val="18"/>
  </w:num>
  <w:num w:numId="19">
    <w:abstractNumId w:val="22"/>
  </w:num>
  <w:num w:numId="20">
    <w:abstractNumId w:val="30"/>
  </w:num>
  <w:num w:numId="21">
    <w:abstractNumId w:val="15"/>
  </w:num>
  <w:num w:numId="22">
    <w:abstractNumId w:val="13"/>
  </w:num>
  <w:num w:numId="23">
    <w:abstractNumId w:val="26"/>
  </w:num>
  <w:num w:numId="24">
    <w:abstractNumId w:val="14"/>
  </w:num>
  <w:num w:numId="25">
    <w:abstractNumId w:val="41"/>
  </w:num>
  <w:num w:numId="26">
    <w:abstractNumId w:val="17"/>
  </w:num>
  <w:num w:numId="27">
    <w:abstractNumId w:val="38"/>
  </w:num>
  <w:num w:numId="28">
    <w:abstractNumId w:val="5"/>
  </w:num>
  <w:num w:numId="29">
    <w:abstractNumId w:val="24"/>
  </w:num>
  <w:num w:numId="30">
    <w:abstractNumId w:val="27"/>
  </w:num>
  <w:num w:numId="31">
    <w:abstractNumId w:val="28"/>
  </w:num>
  <w:num w:numId="32">
    <w:abstractNumId w:val="42"/>
  </w:num>
  <w:num w:numId="33">
    <w:abstractNumId w:val="23"/>
  </w:num>
  <w:num w:numId="34">
    <w:abstractNumId w:val="12"/>
  </w:num>
  <w:num w:numId="35">
    <w:abstractNumId w:val="36"/>
  </w:num>
  <w:num w:numId="36">
    <w:abstractNumId w:val="37"/>
  </w:num>
  <w:num w:numId="37">
    <w:abstractNumId w:val="32"/>
  </w:num>
  <w:num w:numId="38">
    <w:abstractNumId w:val="45"/>
  </w:num>
  <w:num w:numId="39">
    <w:abstractNumId w:val="34"/>
  </w:num>
  <w:num w:numId="40">
    <w:abstractNumId w:val="33"/>
  </w:num>
  <w:num w:numId="41">
    <w:abstractNumId w:val="11"/>
  </w:num>
  <w:num w:numId="42">
    <w:abstractNumId w:val="39"/>
  </w:num>
  <w:num w:numId="43">
    <w:abstractNumId w:val="16"/>
  </w:num>
  <w:num w:numId="44">
    <w:abstractNumId w:val="6"/>
  </w:num>
  <w:num w:numId="45">
    <w:abstractNumId w:val="29"/>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7E0"/>
    <w:rsid w:val="00043E32"/>
    <w:rsid w:val="000857DE"/>
    <w:rsid w:val="000C41AD"/>
    <w:rsid w:val="000E0F33"/>
    <w:rsid w:val="000F210A"/>
    <w:rsid w:val="00101A77"/>
    <w:rsid w:val="00111F67"/>
    <w:rsid w:val="00152A49"/>
    <w:rsid w:val="00162810"/>
    <w:rsid w:val="001A0411"/>
    <w:rsid w:val="001A713D"/>
    <w:rsid w:val="001C2BF3"/>
    <w:rsid w:val="001C5A47"/>
    <w:rsid w:val="001F593E"/>
    <w:rsid w:val="002061AB"/>
    <w:rsid w:val="002074E0"/>
    <w:rsid w:val="0023404A"/>
    <w:rsid w:val="00260777"/>
    <w:rsid w:val="0026753F"/>
    <w:rsid w:val="00277509"/>
    <w:rsid w:val="00281453"/>
    <w:rsid w:val="00292324"/>
    <w:rsid w:val="002C2BD9"/>
    <w:rsid w:val="002C67E0"/>
    <w:rsid w:val="002E08C4"/>
    <w:rsid w:val="002E25EC"/>
    <w:rsid w:val="002F1BAE"/>
    <w:rsid w:val="002F399C"/>
    <w:rsid w:val="002F3E60"/>
    <w:rsid w:val="00302ED1"/>
    <w:rsid w:val="003075F7"/>
    <w:rsid w:val="00330E31"/>
    <w:rsid w:val="00365EF1"/>
    <w:rsid w:val="003706A6"/>
    <w:rsid w:val="003B7304"/>
    <w:rsid w:val="003C0697"/>
    <w:rsid w:val="004127D3"/>
    <w:rsid w:val="0042614F"/>
    <w:rsid w:val="00440DB9"/>
    <w:rsid w:val="00475F9A"/>
    <w:rsid w:val="00485121"/>
    <w:rsid w:val="004B722C"/>
    <w:rsid w:val="004E2DFF"/>
    <w:rsid w:val="004E3AE3"/>
    <w:rsid w:val="0052060E"/>
    <w:rsid w:val="00522AE5"/>
    <w:rsid w:val="0057340B"/>
    <w:rsid w:val="0058263D"/>
    <w:rsid w:val="00584FC2"/>
    <w:rsid w:val="005A2EC6"/>
    <w:rsid w:val="005A3030"/>
    <w:rsid w:val="005B0F46"/>
    <w:rsid w:val="005B2533"/>
    <w:rsid w:val="005C728F"/>
    <w:rsid w:val="005D74B9"/>
    <w:rsid w:val="005D7D3C"/>
    <w:rsid w:val="005F3D64"/>
    <w:rsid w:val="00601C1B"/>
    <w:rsid w:val="00606467"/>
    <w:rsid w:val="00624EAD"/>
    <w:rsid w:val="00671A94"/>
    <w:rsid w:val="0069743F"/>
    <w:rsid w:val="006B48D7"/>
    <w:rsid w:val="006C1C78"/>
    <w:rsid w:val="006D4620"/>
    <w:rsid w:val="006F7354"/>
    <w:rsid w:val="007378F8"/>
    <w:rsid w:val="00762350"/>
    <w:rsid w:val="00796EA9"/>
    <w:rsid w:val="007C39CC"/>
    <w:rsid w:val="007D223E"/>
    <w:rsid w:val="007D271D"/>
    <w:rsid w:val="007D7B99"/>
    <w:rsid w:val="007F254B"/>
    <w:rsid w:val="00822570"/>
    <w:rsid w:val="00850F79"/>
    <w:rsid w:val="00870DF3"/>
    <w:rsid w:val="0087332B"/>
    <w:rsid w:val="008815CE"/>
    <w:rsid w:val="00887D9F"/>
    <w:rsid w:val="008A1AB8"/>
    <w:rsid w:val="008C243A"/>
    <w:rsid w:val="008C325C"/>
    <w:rsid w:val="008D0688"/>
    <w:rsid w:val="008E372C"/>
    <w:rsid w:val="008E39DA"/>
    <w:rsid w:val="008F0468"/>
    <w:rsid w:val="008F0526"/>
    <w:rsid w:val="00950603"/>
    <w:rsid w:val="0096274B"/>
    <w:rsid w:val="0096569C"/>
    <w:rsid w:val="00983682"/>
    <w:rsid w:val="00990B00"/>
    <w:rsid w:val="00A06B55"/>
    <w:rsid w:val="00A13500"/>
    <w:rsid w:val="00A168A7"/>
    <w:rsid w:val="00A22F85"/>
    <w:rsid w:val="00A73CC1"/>
    <w:rsid w:val="00AB6E8C"/>
    <w:rsid w:val="00AC4E93"/>
    <w:rsid w:val="00AD060E"/>
    <w:rsid w:val="00B40CA9"/>
    <w:rsid w:val="00B46037"/>
    <w:rsid w:val="00B61F4A"/>
    <w:rsid w:val="00B6276C"/>
    <w:rsid w:val="00B841B2"/>
    <w:rsid w:val="00B85254"/>
    <w:rsid w:val="00BA3CB2"/>
    <w:rsid w:val="00BD57D1"/>
    <w:rsid w:val="00C122EB"/>
    <w:rsid w:val="00C12601"/>
    <w:rsid w:val="00C40D6A"/>
    <w:rsid w:val="00C5283F"/>
    <w:rsid w:val="00C54B4F"/>
    <w:rsid w:val="00C6146B"/>
    <w:rsid w:val="00C6266A"/>
    <w:rsid w:val="00C91A24"/>
    <w:rsid w:val="00CA1014"/>
    <w:rsid w:val="00CA1873"/>
    <w:rsid w:val="00CB67CC"/>
    <w:rsid w:val="00CC4531"/>
    <w:rsid w:val="00CD54A9"/>
    <w:rsid w:val="00CF1B94"/>
    <w:rsid w:val="00D1215A"/>
    <w:rsid w:val="00D179E1"/>
    <w:rsid w:val="00D5601A"/>
    <w:rsid w:val="00D728DA"/>
    <w:rsid w:val="00D76C71"/>
    <w:rsid w:val="00D95E3D"/>
    <w:rsid w:val="00D978D6"/>
    <w:rsid w:val="00DC512C"/>
    <w:rsid w:val="00DF56EE"/>
    <w:rsid w:val="00E019C8"/>
    <w:rsid w:val="00E17A1E"/>
    <w:rsid w:val="00E23C96"/>
    <w:rsid w:val="00E92F66"/>
    <w:rsid w:val="00EB0E93"/>
    <w:rsid w:val="00EB540C"/>
    <w:rsid w:val="00EE69AB"/>
    <w:rsid w:val="00EF2B6D"/>
    <w:rsid w:val="00F224F5"/>
    <w:rsid w:val="00F2283A"/>
    <w:rsid w:val="00F24997"/>
    <w:rsid w:val="00F603A8"/>
    <w:rsid w:val="00F649F0"/>
    <w:rsid w:val="00F65C95"/>
    <w:rsid w:val="00F74BD5"/>
    <w:rsid w:val="00F75950"/>
    <w:rsid w:val="00FA44F0"/>
    <w:rsid w:val="00FD21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5B6C3"/>
  <w15:chartTrackingRefBased/>
  <w15:docId w15:val="{0C0B41DC-2674-41A7-A018-760328356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A49"/>
    <w:pPr>
      <w:spacing w:after="0" w:line="240" w:lineRule="auto"/>
    </w:pPr>
    <w:rPr>
      <w:rFonts w:ascii="Times New Roman" w:eastAsia="Times New Roman" w:hAnsi="Times New Roman" w:cs="Times New Roman"/>
      <w:kern w:val="0"/>
      <w:lang w:val="tr-TR" w:eastAsia="tr-TR"/>
      <w14:ligatures w14:val="none"/>
    </w:rPr>
  </w:style>
  <w:style w:type="paragraph" w:styleId="Balk1">
    <w:name w:val="heading 1"/>
    <w:basedOn w:val="Normal"/>
    <w:next w:val="Normal"/>
    <w:link w:val="Balk1Char"/>
    <w:uiPriority w:val="9"/>
    <w:qFormat/>
    <w:rsid w:val="00C40D6A"/>
    <w:pPr>
      <w:keepNext/>
      <w:keepLines/>
      <w:spacing w:before="360" w:after="80" w:line="278" w:lineRule="auto"/>
      <w:outlineLvl w:val="0"/>
    </w:pPr>
    <w:rPr>
      <w:rFonts w:eastAsiaTheme="majorEastAsia" w:cstheme="majorBidi"/>
      <w:b/>
      <w:kern w:val="2"/>
      <w:szCs w:val="40"/>
      <w:lang w:val="en-US" w:eastAsia="en-US"/>
      <w14:ligatures w14:val="standardContextual"/>
    </w:rPr>
  </w:style>
  <w:style w:type="paragraph" w:styleId="Balk2">
    <w:name w:val="heading 2"/>
    <w:basedOn w:val="Normal"/>
    <w:next w:val="Normal"/>
    <w:link w:val="Balk2Char"/>
    <w:uiPriority w:val="9"/>
    <w:semiHidden/>
    <w:unhideWhenUsed/>
    <w:qFormat/>
    <w:rsid w:val="002C67E0"/>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lang w:val="en-US" w:eastAsia="en-US"/>
      <w14:ligatures w14:val="standardContextual"/>
    </w:rPr>
  </w:style>
  <w:style w:type="paragraph" w:styleId="Balk3">
    <w:name w:val="heading 3"/>
    <w:basedOn w:val="Normal"/>
    <w:next w:val="Normal"/>
    <w:link w:val="Balk3Char"/>
    <w:uiPriority w:val="9"/>
    <w:unhideWhenUsed/>
    <w:qFormat/>
    <w:rsid w:val="002C67E0"/>
    <w:pPr>
      <w:keepNext/>
      <w:keepLines/>
      <w:spacing w:before="160" w:after="80" w:line="278" w:lineRule="auto"/>
      <w:outlineLvl w:val="2"/>
    </w:pPr>
    <w:rPr>
      <w:rFonts w:asciiTheme="minorHAnsi" w:eastAsiaTheme="majorEastAsia" w:hAnsiTheme="minorHAnsi" w:cstheme="majorBidi"/>
      <w:color w:val="2E74B5" w:themeColor="accent1" w:themeShade="BF"/>
      <w:kern w:val="2"/>
      <w:sz w:val="28"/>
      <w:szCs w:val="28"/>
      <w:lang w:val="en-US" w:eastAsia="en-US"/>
      <w14:ligatures w14:val="standardContextual"/>
    </w:rPr>
  </w:style>
  <w:style w:type="paragraph" w:styleId="Balk4">
    <w:name w:val="heading 4"/>
    <w:basedOn w:val="Normal"/>
    <w:next w:val="Normal"/>
    <w:link w:val="Balk4Char"/>
    <w:uiPriority w:val="9"/>
    <w:unhideWhenUsed/>
    <w:qFormat/>
    <w:rsid w:val="002C67E0"/>
    <w:pPr>
      <w:keepNext/>
      <w:keepLines/>
      <w:spacing w:before="80" w:after="40" w:line="278" w:lineRule="auto"/>
      <w:outlineLvl w:val="3"/>
    </w:pPr>
    <w:rPr>
      <w:rFonts w:asciiTheme="minorHAnsi" w:eastAsiaTheme="majorEastAsia" w:hAnsiTheme="minorHAnsi" w:cstheme="majorBidi"/>
      <w:i/>
      <w:iCs/>
      <w:color w:val="2E74B5" w:themeColor="accent1" w:themeShade="BF"/>
      <w:kern w:val="2"/>
      <w:lang w:val="en-US" w:eastAsia="en-US"/>
      <w14:ligatures w14:val="standardContextual"/>
    </w:rPr>
  </w:style>
  <w:style w:type="paragraph" w:styleId="Balk5">
    <w:name w:val="heading 5"/>
    <w:basedOn w:val="Normal"/>
    <w:next w:val="Normal"/>
    <w:link w:val="Balk5Char"/>
    <w:uiPriority w:val="9"/>
    <w:semiHidden/>
    <w:unhideWhenUsed/>
    <w:qFormat/>
    <w:rsid w:val="002C67E0"/>
    <w:pPr>
      <w:keepNext/>
      <w:keepLines/>
      <w:spacing w:before="80" w:after="40" w:line="278" w:lineRule="auto"/>
      <w:outlineLvl w:val="4"/>
    </w:pPr>
    <w:rPr>
      <w:rFonts w:asciiTheme="minorHAnsi" w:eastAsiaTheme="majorEastAsia" w:hAnsiTheme="minorHAnsi" w:cstheme="majorBidi"/>
      <w:color w:val="2E74B5" w:themeColor="accent1" w:themeShade="BF"/>
      <w:kern w:val="2"/>
      <w:lang w:val="en-US" w:eastAsia="en-US"/>
      <w14:ligatures w14:val="standardContextual"/>
    </w:rPr>
  </w:style>
  <w:style w:type="paragraph" w:styleId="Balk6">
    <w:name w:val="heading 6"/>
    <w:basedOn w:val="Normal"/>
    <w:next w:val="Normal"/>
    <w:link w:val="Balk6Char"/>
    <w:uiPriority w:val="9"/>
    <w:semiHidden/>
    <w:unhideWhenUsed/>
    <w:qFormat/>
    <w:rsid w:val="002C67E0"/>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2C67E0"/>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2C67E0"/>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2C67E0"/>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40D6A"/>
    <w:rPr>
      <w:rFonts w:ascii="Times New Roman" w:eastAsiaTheme="majorEastAsia" w:hAnsi="Times New Roman" w:cstheme="majorBidi"/>
      <w:b/>
      <w:szCs w:val="40"/>
    </w:rPr>
  </w:style>
  <w:style w:type="character" w:customStyle="1" w:styleId="Balk2Char">
    <w:name w:val="Başlık 2 Char"/>
    <w:basedOn w:val="VarsaylanParagrafYazTipi"/>
    <w:link w:val="Balk2"/>
    <w:uiPriority w:val="9"/>
    <w:semiHidden/>
    <w:rsid w:val="002C67E0"/>
    <w:rPr>
      <w:rFonts w:asciiTheme="majorHAnsi" w:eastAsiaTheme="majorEastAsia" w:hAnsiTheme="majorHAnsi" w:cstheme="majorBidi"/>
      <w:color w:val="2E74B5" w:themeColor="accent1" w:themeShade="BF"/>
      <w:sz w:val="32"/>
      <w:szCs w:val="32"/>
    </w:rPr>
  </w:style>
  <w:style w:type="character" w:customStyle="1" w:styleId="Balk3Char">
    <w:name w:val="Başlık 3 Char"/>
    <w:basedOn w:val="VarsaylanParagrafYazTipi"/>
    <w:link w:val="Balk3"/>
    <w:uiPriority w:val="9"/>
    <w:rsid w:val="002C67E0"/>
    <w:rPr>
      <w:rFonts w:eastAsiaTheme="majorEastAsia" w:cstheme="majorBidi"/>
      <w:color w:val="2E74B5" w:themeColor="accent1" w:themeShade="BF"/>
      <w:sz w:val="28"/>
      <w:szCs w:val="28"/>
    </w:rPr>
  </w:style>
  <w:style w:type="character" w:customStyle="1" w:styleId="Balk4Char">
    <w:name w:val="Başlık 4 Char"/>
    <w:basedOn w:val="VarsaylanParagrafYazTipi"/>
    <w:link w:val="Balk4"/>
    <w:uiPriority w:val="9"/>
    <w:rsid w:val="002C67E0"/>
    <w:rPr>
      <w:rFonts w:eastAsiaTheme="majorEastAsia" w:cstheme="majorBidi"/>
      <w:i/>
      <w:iCs/>
      <w:color w:val="2E74B5" w:themeColor="accent1" w:themeShade="BF"/>
    </w:rPr>
  </w:style>
  <w:style w:type="character" w:customStyle="1" w:styleId="Balk5Char">
    <w:name w:val="Başlık 5 Char"/>
    <w:basedOn w:val="VarsaylanParagrafYazTipi"/>
    <w:link w:val="Balk5"/>
    <w:uiPriority w:val="9"/>
    <w:semiHidden/>
    <w:rsid w:val="002C67E0"/>
    <w:rPr>
      <w:rFonts w:eastAsiaTheme="majorEastAsia" w:cstheme="majorBidi"/>
      <w:color w:val="2E74B5" w:themeColor="accent1" w:themeShade="BF"/>
    </w:rPr>
  </w:style>
  <w:style w:type="character" w:customStyle="1" w:styleId="Balk6Char">
    <w:name w:val="Başlık 6 Char"/>
    <w:basedOn w:val="VarsaylanParagrafYazTipi"/>
    <w:link w:val="Balk6"/>
    <w:uiPriority w:val="9"/>
    <w:semiHidden/>
    <w:rsid w:val="002C67E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2C67E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2C67E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2C67E0"/>
    <w:rPr>
      <w:rFonts w:eastAsiaTheme="majorEastAsia" w:cstheme="majorBidi"/>
      <w:color w:val="272727" w:themeColor="text1" w:themeTint="D8"/>
    </w:rPr>
  </w:style>
  <w:style w:type="paragraph" w:styleId="KonuBal">
    <w:name w:val="Title"/>
    <w:basedOn w:val="Normal"/>
    <w:next w:val="Normal"/>
    <w:link w:val="KonuBalChar"/>
    <w:uiPriority w:val="10"/>
    <w:qFormat/>
    <w:rsid w:val="002C67E0"/>
    <w:pPr>
      <w:spacing w:after="80"/>
      <w:contextualSpacing/>
    </w:pPr>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KonuBalChar">
    <w:name w:val="Konu Başlığı Char"/>
    <w:basedOn w:val="VarsaylanParagrafYazTipi"/>
    <w:link w:val="KonuBal"/>
    <w:uiPriority w:val="10"/>
    <w:rsid w:val="002C67E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2C67E0"/>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character" w:customStyle="1" w:styleId="AltyazChar">
    <w:name w:val="Altyazı Char"/>
    <w:basedOn w:val="VarsaylanParagrafYazTipi"/>
    <w:link w:val="Altyaz"/>
    <w:uiPriority w:val="11"/>
    <w:rsid w:val="002C67E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2C67E0"/>
    <w:pPr>
      <w:spacing w:before="160" w:after="160" w:line="278" w:lineRule="auto"/>
      <w:jc w:val="center"/>
    </w:pPr>
    <w:rPr>
      <w:rFonts w:asciiTheme="minorHAnsi" w:eastAsiaTheme="minorHAnsi" w:hAnsiTheme="minorHAnsi" w:cstheme="minorBidi"/>
      <w:i/>
      <w:iCs/>
      <w:color w:val="404040" w:themeColor="text1" w:themeTint="BF"/>
      <w:kern w:val="2"/>
      <w:lang w:val="en-US" w:eastAsia="en-US"/>
      <w14:ligatures w14:val="standardContextual"/>
    </w:rPr>
  </w:style>
  <w:style w:type="character" w:customStyle="1" w:styleId="AlntChar">
    <w:name w:val="Alıntı Char"/>
    <w:basedOn w:val="VarsaylanParagrafYazTipi"/>
    <w:link w:val="Alnt"/>
    <w:uiPriority w:val="29"/>
    <w:rsid w:val="002C67E0"/>
    <w:rPr>
      <w:i/>
      <w:iCs/>
      <w:color w:val="404040" w:themeColor="text1" w:themeTint="BF"/>
    </w:rPr>
  </w:style>
  <w:style w:type="paragraph" w:styleId="ListeParagraf">
    <w:name w:val="List Paragraph"/>
    <w:basedOn w:val="Normal"/>
    <w:uiPriority w:val="34"/>
    <w:qFormat/>
    <w:rsid w:val="002C67E0"/>
    <w:pPr>
      <w:spacing w:after="160" w:line="278" w:lineRule="auto"/>
      <w:ind w:left="720"/>
      <w:contextualSpacing/>
    </w:pPr>
    <w:rPr>
      <w:rFonts w:asciiTheme="minorHAnsi" w:eastAsiaTheme="minorHAnsi" w:hAnsiTheme="minorHAnsi" w:cstheme="minorBidi"/>
      <w:kern w:val="2"/>
      <w:lang w:val="en-US" w:eastAsia="en-US"/>
      <w14:ligatures w14:val="standardContextual"/>
    </w:rPr>
  </w:style>
  <w:style w:type="character" w:styleId="GlVurgulama">
    <w:name w:val="Intense Emphasis"/>
    <w:basedOn w:val="VarsaylanParagrafYazTipi"/>
    <w:uiPriority w:val="21"/>
    <w:qFormat/>
    <w:rsid w:val="002C67E0"/>
    <w:rPr>
      <w:i/>
      <w:iCs/>
      <w:color w:val="2E74B5" w:themeColor="accent1" w:themeShade="BF"/>
    </w:rPr>
  </w:style>
  <w:style w:type="paragraph" w:styleId="GlAlnt">
    <w:name w:val="Intense Quote"/>
    <w:basedOn w:val="Normal"/>
    <w:next w:val="Normal"/>
    <w:link w:val="GlAlntChar"/>
    <w:uiPriority w:val="30"/>
    <w:qFormat/>
    <w:rsid w:val="002C67E0"/>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asciiTheme="minorHAnsi" w:eastAsiaTheme="minorHAnsi" w:hAnsiTheme="minorHAnsi" w:cstheme="minorBidi"/>
      <w:i/>
      <w:iCs/>
      <w:color w:val="2E74B5" w:themeColor="accent1" w:themeShade="BF"/>
      <w:kern w:val="2"/>
      <w:lang w:val="en-US" w:eastAsia="en-US"/>
      <w14:ligatures w14:val="standardContextual"/>
    </w:rPr>
  </w:style>
  <w:style w:type="character" w:customStyle="1" w:styleId="GlAlntChar">
    <w:name w:val="Güçlü Alıntı Char"/>
    <w:basedOn w:val="VarsaylanParagrafYazTipi"/>
    <w:link w:val="GlAlnt"/>
    <w:uiPriority w:val="30"/>
    <w:rsid w:val="002C67E0"/>
    <w:rPr>
      <w:i/>
      <w:iCs/>
      <w:color w:val="2E74B5" w:themeColor="accent1" w:themeShade="BF"/>
    </w:rPr>
  </w:style>
  <w:style w:type="character" w:styleId="GlBavuru">
    <w:name w:val="Intense Reference"/>
    <w:basedOn w:val="VarsaylanParagrafYazTipi"/>
    <w:uiPriority w:val="32"/>
    <w:qFormat/>
    <w:rsid w:val="002C67E0"/>
    <w:rPr>
      <w:b/>
      <w:bCs/>
      <w:smallCaps/>
      <w:color w:val="2E74B5" w:themeColor="accent1" w:themeShade="BF"/>
      <w:spacing w:val="5"/>
    </w:rPr>
  </w:style>
  <w:style w:type="paragraph" w:customStyle="1" w:styleId="BIDRHD1">
    <w:name w:val="BIDR HD1"/>
    <w:basedOn w:val="Normal"/>
    <w:link w:val="BIDRHD1Char"/>
    <w:qFormat/>
    <w:rsid w:val="00B85254"/>
    <w:pPr>
      <w:keepNext/>
      <w:keepLines/>
      <w:numPr>
        <w:numId w:val="9"/>
      </w:numPr>
      <w:spacing w:before="480" w:after="240"/>
      <w:jc w:val="both"/>
      <w:outlineLvl w:val="0"/>
    </w:pPr>
    <w:rPr>
      <w:rFonts w:eastAsiaTheme="majorEastAsia"/>
      <w:b/>
      <w:bCs/>
      <w:color w:val="003D72"/>
      <w:lang w:eastAsia="en-US"/>
      <w14:textOutline w14:w="9525" w14:cap="flat" w14:cmpd="sng" w14:algn="ctr">
        <w14:noFill/>
        <w14:prstDash w14:val="solid"/>
        <w14:round/>
      </w14:textOutline>
      <w14:ligatures w14:val="standardContextual"/>
    </w:rPr>
  </w:style>
  <w:style w:type="character" w:customStyle="1" w:styleId="BIDRHD1Char">
    <w:name w:val="BIDR HD1 Char"/>
    <w:basedOn w:val="VarsaylanParagrafYazTipi"/>
    <w:link w:val="BIDRHD1"/>
    <w:rsid w:val="00B85254"/>
    <w:rPr>
      <w:rFonts w:ascii="Times New Roman" w:eastAsiaTheme="majorEastAsia" w:hAnsi="Times New Roman" w:cs="Times New Roman"/>
      <w:b/>
      <w:bCs/>
      <w:color w:val="003D72"/>
      <w:kern w:val="0"/>
      <w:lang w:val="tr-TR"/>
      <w14:textOutline w14:w="9525" w14:cap="flat" w14:cmpd="sng" w14:algn="ctr">
        <w14:noFill/>
        <w14:prstDash w14:val="solid"/>
        <w14:round/>
      </w14:textOutline>
    </w:rPr>
  </w:style>
  <w:style w:type="paragraph" w:styleId="AralkYok">
    <w:name w:val="No Spacing"/>
    <w:uiPriority w:val="1"/>
    <w:qFormat/>
    <w:rsid w:val="00CA1873"/>
    <w:pPr>
      <w:spacing w:after="0" w:line="240" w:lineRule="auto"/>
    </w:pPr>
  </w:style>
  <w:style w:type="paragraph" w:styleId="NormalWeb">
    <w:name w:val="Normal (Web)"/>
    <w:basedOn w:val="Normal"/>
    <w:uiPriority w:val="99"/>
    <w:unhideWhenUsed/>
    <w:rsid w:val="000E0F33"/>
    <w:pPr>
      <w:spacing w:before="100" w:beforeAutospacing="1" w:after="100" w:afterAutospacing="1"/>
    </w:pPr>
  </w:style>
  <w:style w:type="character" w:styleId="Gl">
    <w:name w:val="Strong"/>
    <w:basedOn w:val="VarsaylanParagrafYazTipi"/>
    <w:uiPriority w:val="22"/>
    <w:qFormat/>
    <w:rsid w:val="003075F7"/>
    <w:rPr>
      <w:b/>
      <w:bCs/>
    </w:rPr>
  </w:style>
  <w:style w:type="character" w:styleId="Vurgu">
    <w:name w:val="Emphasis"/>
    <w:basedOn w:val="VarsaylanParagrafYazTipi"/>
    <w:uiPriority w:val="20"/>
    <w:qFormat/>
    <w:rsid w:val="00260777"/>
    <w:rPr>
      <w:i/>
      <w:iCs/>
    </w:rPr>
  </w:style>
  <w:style w:type="character" w:styleId="Kpr">
    <w:name w:val="Hyperlink"/>
    <w:basedOn w:val="VarsaylanParagrafYazTipi"/>
    <w:uiPriority w:val="99"/>
    <w:unhideWhenUsed/>
    <w:rsid w:val="00260777"/>
    <w:rPr>
      <w:color w:val="0000FF"/>
      <w:u w:val="single"/>
    </w:rPr>
  </w:style>
  <w:style w:type="character" w:customStyle="1" w:styleId="apple-converted-space">
    <w:name w:val="apple-converted-space"/>
    <w:basedOn w:val="VarsaylanParagrafYazTipi"/>
    <w:rsid w:val="002F399C"/>
  </w:style>
  <w:style w:type="character" w:styleId="YerTutucuMetni">
    <w:name w:val="Placeholder Text"/>
    <w:basedOn w:val="VarsaylanParagrafYazTipi"/>
    <w:uiPriority w:val="99"/>
    <w:semiHidden/>
    <w:rsid w:val="002074E0"/>
    <w:rPr>
      <w:color w:val="808080"/>
    </w:rPr>
  </w:style>
  <w:style w:type="paragraph" w:styleId="TBal">
    <w:name w:val="TOC Heading"/>
    <w:basedOn w:val="Balk1"/>
    <w:next w:val="Normal"/>
    <w:uiPriority w:val="39"/>
    <w:unhideWhenUsed/>
    <w:qFormat/>
    <w:rsid w:val="007D271D"/>
    <w:pPr>
      <w:spacing w:before="240" w:after="0" w:line="259" w:lineRule="auto"/>
      <w:outlineLvl w:val="9"/>
    </w:pPr>
    <w:rPr>
      <w:rFonts w:asciiTheme="majorHAnsi" w:hAnsiTheme="majorHAnsi"/>
      <w:b w:val="0"/>
      <w:color w:val="2E74B5" w:themeColor="accent1" w:themeShade="BF"/>
      <w:kern w:val="0"/>
      <w:sz w:val="32"/>
      <w:szCs w:val="32"/>
      <w14:ligatures w14:val="none"/>
    </w:rPr>
  </w:style>
  <w:style w:type="paragraph" w:styleId="T1">
    <w:name w:val="toc 1"/>
    <w:basedOn w:val="Normal"/>
    <w:next w:val="Normal"/>
    <w:autoRedefine/>
    <w:uiPriority w:val="39"/>
    <w:unhideWhenUsed/>
    <w:rsid w:val="007D271D"/>
    <w:pPr>
      <w:spacing w:after="100" w:line="278" w:lineRule="auto"/>
    </w:pPr>
    <w:rPr>
      <w:rFonts w:asciiTheme="minorHAnsi" w:eastAsiaTheme="minorHAnsi" w:hAnsiTheme="minorHAnsi" w:cstheme="minorBidi"/>
      <w:kern w:val="2"/>
      <w:lang w:val="en-US" w:eastAsia="en-US"/>
      <w14:ligatures w14:val="standardContextual"/>
    </w:rPr>
  </w:style>
  <w:style w:type="character" w:customStyle="1" w:styleId="relative">
    <w:name w:val="relative"/>
    <w:basedOn w:val="VarsaylanParagrafYazTipi"/>
    <w:rsid w:val="001C2BF3"/>
  </w:style>
  <w:style w:type="paragraph" w:customStyle="1" w:styleId="not-prose">
    <w:name w:val="not-prose"/>
    <w:basedOn w:val="Normal"/>
    <w:rsid w:val="001C2BF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432">
      <w:bodyDiv w:val="1"/>
      <w:marLeft w:val="0"/>
      <w:marRight w:val="0"/>
      <w:marTop w:val="0"/>
      <w:marBottom w:val="0"/>
      <w:divBdr>
        <w:top w:val="none" w:sz="0" w:space="0" w:color="auto"/>
        <w:left w:val="none" w:sz="0" w:space="0" w:color="auto"/>
        <w:bottom w:val="none" w:sz="0" w:space="0" w:color="auto"/>
        <w:right w:val="none" w:sz="0" w:space="0" w:color="auto"/>
      </w:divBdr>
    </w:div>
    <w:div w:id="1646160848">
      <w:bodyDiv w:val="1"/>
      <w:marLeft w:val="0"/>
      <w:marRight w:val="0"/>
      <w:marTop w:val="0"/>
      <w:marBottom w:val="0"/>
      <w:divBdr>
        <w:top w:val="none" w:sz="0" w:space="0" w:color="auto"/>
        <w:left w:val="none" w:sz="0" w:space="0" w:color="auto"/>
        <w:bottom w:val="none" w:sz="0" w:space="0" w:color="auto"/>
        <w:right w:val="none" w:sz="0" w:space="0" w:color="auto"/>
      </w:divBdr>
    </w:div>
    <w:div w:id="1647784515">
      <w:bodyDiv w:val="1"/>
      <w:marLeft w:val="0"/>
      <w:marRight w:val="0"/>
      <w:marTop w:val="0"/>
      <w:marBottom w:val="0"/>
      <w:divBdr>
        <w:top w:val="none" w:sz="0" w:space="0" w:color="auto"/>
        <w:left w:val="none" w:sz="0" w:space="0" w:color="auto"/>
        <w:bottom w:val="none" w:sz="0" w:space="0" w:color="auto"/>
        <w:right w:val="none" w:sz="0" w:space="0" w:color="auto"/>
      </w:divBdr>
    </w:div>
    <w:div w:id="1702054276">
      <w:bodyDiv w:val="1"/>
      <w:marLeft w:val="0"/>
      <w:marRight w:val="0"/>
      <w:marTop w:val="0"/>
      <w:marBottom w:val="0"/>
      <w:divBdr>
        <w:top w:val="none" w:sz="0" w:space="0" w:color="auto"/>
        <w:left w:val="none" w:sz="0" w:space="0" w:color="auto"/>
        <w:bottom w:val="none" w:sz="0" w:space="0" w:color="auto"/>
        <w:right w:val="none" w:sz="0" w:space="0" w:color="auto"/>
      </w:divBdr>
    </w:div>
    <w:div w:id="1705518715">
      <w:bodyDiv w:val="1"/>
      <w:marLeft w:val="0"/>
      <w:marRight w:val="0"/>
      <w:marTop w:val="0"/>
      <w:marBottom w:val="0"/>
      <w:divBdr>
        <w:top w:val="none" w:sz="0" w:space="0" w:color="auto"/>
        <w:left w:val="none" w:sz="0" w:space="0" w:color="auto"/>
        <w:bottom w:val="none" w:sz="0" w:space="0" w:color="auto"/>
        <w:right w:val="none" w:sz="0" w:space="0" w:color="auto"/>
      </w:divBdr>
    </w:div>
    <w:div w:id="1808009093">
      <w:bodyDiv w:val="1"/>
      <w:marLeft w:val="0"/>
      <w:marRight w:val="0"/>
      <w:marTop w:val="0"/>
      <w:marBottom w:val="0"/>
      <w:divBdr>
        <w:top w:val="none" w:sz="0" w:space="0" w:color="auto"/>
        <w:left w:val="none" w:sz="0" w:space="0" w:color="auto"/>
        <w:bottom w:val="none" w:sz="0" w:space="0" w:color="auto"/>
        <w:right w:val="none" w:sz="0" w:space="0" w:color="auto"/>
      </w:divBdr>
    </w:div>
    <w:div w:id="1810510712">
      <w:bodyDiv w:val="1"/>
      <w:marLeft w:val="0"/>
      <w:marRight w:val="0"/>
      <w:marTop w:val="0"/>
      <w:marBottom w:val="0"/>
      <w:divBdr>
        <w:top w:val="none" w:sz="0" w:space="0" w:color="auto"/>
        <w:left w:val="none" w:sz="0" w:space="0" w:color="auto"/>
        <w:bottom w:val="none" w:sz="0" w:space="0" w:color="auto"/>
        <w:right w:val="none" w:sz="0" w:space="0" w:color="auto"/>
      </w:divBdr>
    </w:div>
    <w:div w:id="2044595322">
      <w:bodyDiv w:val="1"/>
      <w:marLeft w:val="0"/>
      <w:marRight w:val="0"/>
      <w:marTop w:val="0"/>
      <w:marBottom w:val="0"/>
      <w:divBdr>
        <w:top w:val="none" w:sz="0" w:space="0" w:color="auto"/>
        <w:left w:val="none" w:sz="0" w:space="0" w:color="auto"/>
        <w:bottom w:val="none" w:sz="0" w:space="0" w:color="auto"/>
        <w:right w:val="none" w:sz="0" w:space="0" w:color="auto"/>
      </w:divBdr>
    </w:div>
    <w:div w:id="213386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isg-tbmyo.marmara.edu.tr/dosya/tbmyo/isg/26%20MART%20ETK%C4%B0NL%C4%B0K%20FOTO%C4%9ERAFLARI/OdevYonergesi_ISG.pdf"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0CE23-D455-4DD8-96A9-9A5FF01E8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5242</Words>
  <Characters>29884</Characters>
  <Application>Microsoft Office Word</Application>
  <DocSecurity>0</DocSecurity>
  <Lines>249</Lines>
  <Paragraphs>70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Ozlem</dc:creator>
  <cp:keywords/>
  <dc:description/>
  <cp:lastModifiedBy>Pınar Sarıoğlu</cp:lastModifiedBy>
  <cp:revision>2</cp:revision>
  <dcterms:created xsi:type="dcterms:W3CDTF">2026-02-12T08:01:00Z</dcterms:created>
  <dcterms:modified xsi:type="dcterms:W3CDTF">2026-02-12T08:01:00Z</dcterms:modified>
</cp:coreProperties>
</file>